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BDA79">
      <w:pPr>
        <w:spacing w:line="360" w:lineRule="auto"/>
        <w:jc w:val="center"/>
        <w:rPr>
          <w:rFonts w:ascii="华文中宋" w:hAnsi="华文中宋" w:eastAsia="华文中宋" w:cs="宋体"/>
          <w:b w:val="0"/>
          <w:bCs/>
          <w:color w:val="auto"/>
          <w:sz w:val="32"/>
          <w:highlight w:val="none"/>
        </w:rPr>
      </w:pPr>
    </w:p>
    <w:p w14:paraId="5884958B">
      <w:pPr>
        <w:spacing w:line="360" w:lineRule="auto"/>
        <w:jc w:val="center"/>
        <w:rPr>
          <w:rFonts w:ascii="华文中宋" w:hAnsi="华文中宋" w:eastAsia="华文中宋" w:cs="宋体"/>
          <w:b/>
          <w:bCs w:val="0"/>
          <w:color w:val="000000" w:themeColor="text1"/>
          <w:spacing w:val="40"/>
          <w:sz w:val="44"/>
          <w:szCs w:val="44"/>
          <w:highlight w:val="none"/>
          <w14:textFill>
            <w14:solidFill>
              <w14:schemeClr w14:val="tx1"/>
            </w14:solidFill>
          </w14:textFill>
        </w:rPr>
      </w:pPr>
      <w:r>
        <w:rPr>
          <w:rFonts w:hint="eastAsia" w:ascii="宋体" w:hAnsi="宋体" w:eastAsia="宋体" w:cs="宋体"/>
          <w:b/>
          <w:bCs w:val="0"/>
          <w:color w:val="000000" w:themeColor="text1"/>
          <w:sz w:val="44"/>
          <w:szCs w:val="44"/>
          <w:highlight w:val="none"/>
          <w:lang w:val="en-US" w:eastAsia="zh-CN"/>
          <w14:textFill>
            <w14:solidFill>
              <w14:schemeClr w14:val="tx1"/>
            </w14:solidFill>
          </w14:textFill>
        </w:rPr>
        <w:t>成都市成华区第三人民医院（成华区人民医院）IP形象及视频设计服务</w:t>
      </w:r>
    </w:p>
    <w:p w14:paraId="6729F452">
      <w:pPr>
        <w:spacing w:line="360" w:lineRule="auto"/>
        <w:jc w:val="center"/>
        <w:rPr>
          <w:rFonts w:ascii="华文中宋" w:hAnsi="华文中宋" w:eastAsia="华文中宋" w:cs="宋体"/>
          <w:b w:val="0"/>
          <w:bCs/>
          <w:color w:val="auto"/>
          <w:spacing w:val="40"/>
          <w:sz w:val="32"/>
          <w:highlight w:val="none"/>
        </w:rPr>
      </w:pPr>
    </w:p>
    <w:p w14:paraId="1822C110">
      <w:pPr>
        <w:spacing w:line="360" w:lineRule="auto"/>
        <w:jc w:val="center"/>
        <w:rPr>
          <w:rFonts w:ascii="华文中宋" w:hAnsi="华文中宋" w:eastAsia="华文中宋" w:cs="宋体"/>
          <w:b w:val="0"/>
          <w:bCs/>
          <w:color w:val="auto"/>
          <w:spacing w:val="40"/>
          <w:sz w:val="32"/>
          <w:highlight w:val="none"/>
        </w:rPr>
      </w:pPr>
    </w:p>
    <w:p w14:paraId="2595ED43">
      <w:pPr>
        <w:spacing w:line="360" w:lineRule="auto"/>
        <w:jc w:val="center"/>
        <w:rPr>
          <w:rFonts w:ascii="华文中宋" w:hAnsi="华文中宋" w:eastAsia="华文中宋" w:cs="宋体"/>
          <w:b w:val="0"/>
          <w:bCs/>
          <w:color w:val="auto"/>
          <w:spacing w:val="40"/>
          <w:sz w:val="32"/>
          <w:highlight w:val="none"/>
        </w:rPr>
      </w:pPr>
    </w:p>
    <w:p w14:paraId="1C711F34">
      <w:pPr>
        <w:spacing w:line="360" w:lineRule="auto"/>
        <w:jc w:val="center"/>
        <w:rPr>
          <w:rFonts w:hint="eastAsia" w:ascii="宋体" w:hAnsi="宋体" w:eastAsia="宋体" w:cs="宋体"/>
          <w:b w:val="0"/>
          <w:bCs/>
          <w:color w:val="auto"/>
          <w:sz w:val="52"/>
          <w:szCs w:val="52"/>
          <w:highlight w:val="none"/>
          <w:lang w:val="en-US" w:eastAsia="zh-CN"/>
        </w:rPr>
      </w:pPr>
      <w:r>
        <w:rPr>
          <w:rFonts w:hint="eastAsia" w:ascii="宋体" w:hAnsi="宋体" w:eastAsia="宋体" w:cs="宋体"/>
          <w:b w:val="0"/>
          <w:bCs/>
          <w:color w:val="auto"/>
          <w:sz w:val="52"/>
          <w:szCs w:val="52"/>
          <w:highlight w:val="none"/>
          <w:lang w:val="en-US" w:eastAsia="zh-CN"/>
        </w:rPr>
        <w:t>比选文件</w:t>
      </w:r>
    </w:p>
    <w:p w14:paraId="76B9872F">
      <w:pPr>
        <w:spacing w:line="360" w:lineRule="auto"/>
        <w:jc w:val="center"/>
        <w:rPr>
          <w:rFonts w:ascii="华文中宋" w:hAnsi="华文中宋" w:eastAsia="华文中宋" w:cs="宋体"/>
          <w:b w:val="0"/>
          <w:bCs/>
          <w:color w:val="auto"/>
          <w:spacing w:val="40"/>
          <w:sz w:val="32"/>
          <w:highlight w:val="none"/>
        </w:rPr>
      </w:pPr>
    </w:p>
    <w:p w14:paraId="5720D6EB">
      <w:pPr>
        <w:spacing w:line="360" w:lineRule="auto"/>
        <w:jc w:val="center"/>
        <w:rPr>
          <w:rFonts w:ascii="华文中宋" w:hAnsi="华文中宋" w:eastAsia="华文中宋" w:cs="宋体"/>
          <w:b w:val="0"/>
          <w:bCs/>
          <w:color w:val="auto"/>
          <w:spacing w:val="40"/>
          <w:sz w:val="32"/>
          <w:highlight w:val="none"/>
        </w:rPr>
      </w:pPr>
    </w:p>
    <w:p w14:paraId="565692E9">
      <w:pPr>
        <w:spacing w:line="360" w:lineRule="auto"/>
        <w:jc w:val="center"/>
        <w:rPr>
          <w:rFonts w:ascii="华文中宋" w:hAnsi="华文中宋" w:eastAsia="华文中宋" w:cs="宋体"/>
          <w:b w:val="0"/>
          <w:bCs/>
          <w:color w:val="auto"/>
          <w:spacing w:val="40"/>
          <w:sz w:val="32"/>
          <w:highlight w:val="none"/>
        </w:rPr>
      </w:pPr>
    </w:p>
    <w:p w14:paraId="2805A79E">
      <w:pPr>
        <w:spacing w:line="360" w:lineRule="auto"/>
        <w:jc w:val="center"/>
        <w:rPr>
          <w:rFonts w:ascii="华文中宋" w:hAnsi="华文中宋" w:eastAsia="华文中宋" w:cs="宋体"/>
          <w:b w:val="0"/>
          <w:bCs/>
          <w:color w:val="auto"/>
          <w:spacing w:val="40"/>
          <w:sz w:val="32"/>
          <w:highlight w:val="none"/>
        </w:rPr>
      </w:pPr>
    </w:p>
    <w:p w14:paraId="572BB34D">
      <w:pPr>
        <w:spacing w:line="360" w:lineRule="auto"/>
        <w:jc w:val="center"/>
        <w:rPr>
          <w:rFonts w:hint="eastAsia" w:ascii="华文中宋" w:hAnsi="华文中宋" w:eastAsia="华文中宋" w:cs="宋体"/>
          <w:b w:val="0"/>
          <w:bCs/>
          <w:color w:val="auto"/>
          <w:spacing w:val="40"/>
          <w:sz w:val="32"/>
          <w:highlight w:val="none"/>
          <w:lang w:eastAsia="zh-CN"/>
        </w:rPr>
      </w:pPr>
      <w:r>
        <w:rPr>
          <w:rFonts w:hint="eastAsia" w:ascii="华文中宋" w:hAnsi="华文中宋" w:eastAsia="华文中宋" w:cs="宋体"/>
          <w:b w:val="0"/>
          <w:bCs/>
          <w:color w:val="auto"/>
          <w:spacing w:val="40"/>
          <w:sz w:val="32"/>
          <w:highlight w:val="none"/>
          <w:lang w:eastAsia="zh-CN"/>
        </w:rPr>
        <w:t>CG2025-HQ02</w:t>
      </w:r>
      <w:r>
        <w:rPr>
          <w:rFonts w:hint="eastAsia" w:ascii="华文中宋" w:hAnsi="华文中宋" w:eastAsia="华文中宋" w:cs="宋体"/>
          <w:b w:val="0"/>
          <w:bCs/>
          <w:color w:val="auto"/>
          <w:spacing w:val="40"/>
          <w:sz w:val="32"/>
          <w:highlight w:val="none"/>
          <w:lang w:val="en-US" w:eastAsia="zh-CN"/>
        </w:rPr>
        <w:t>8</w:t>
      </w:r>
    </w:p>
    <w:p w14:paraId="51FFE75C">
      <w:pPr>
        <w:spacing w:line="360" w:lineRule="auto"/>
        <w:jc w:val="center"/>
        <w:rPr>
          <w:rFonts w:hint="eastAsia" w:ascii="华文中宋" w:hAnsi="华文中宋" w:cs="Times New Roman" w:eastAsiaTheme="minorEastAsia"/>
          <w:b w:val="0"/>
          <w:bCs/>
          <w:color w:val="auto"/>
          <w:sz w:val="32"/>
          <w:highlight w:val="none"/>
          <w:lang w:eastAsia="zh-CN"/>
        </w:rPr>
      </w:pPr>
      <w:r>
        <w:rPr>
          <w:rFonts w:ascii="华文中宋" w:hAnsi="华文中宋" w:eastAsia="华文中宋" w:cs="宋体"/>
          <w:b w:val="0"/>
          <w:bCs/>
          <w:color w:val="auto"/>
          <w:spacing w:val="40"/>
          <w:sz w:val="32"/>
          <w:highlight w:val="none"/>
        </w:rPr>
        <w:t>比选人:</w:t>
      </w:r>
      <w:r>
        <w:rPr>
          <w:rFonts w:hint="eastAsia"/>
          <w:b w:val="0"/>
          <w:bCs/>
          <w:color w:val="auto"/>
          <w:highlight w:val="none"/>
        </w:rPr>
        <w:t xml:space="preserve"> </w:t>
      </w:r>
      <w:r>
        <w:rPr>
          <w:rFonts w:hint="eastAsia" w:ascii="华文中宋" w:hAnsi="华文中宋" w:eastAsia="华文中宋" w:cs="宋体"/>
          <w:b w:val="0"/>
          <w:bCs/>
          <w:color w:val="auto"/>
          <w:spacing w:val="40"/>
          <w:sz w:val="32"/>
          <w:highlight w:val="none"/>
          <w:lang w:eastAsia="zh-CN"/>
        </w:rPr>
        <w:t>成都市成华区</w:t>
      </w:r>
      <w:r>
        <w:rPr>
          <w:rFonts w:hint="eastAsia" w:ascii="华文中宋" w:hAnsi="华文中宋" w:eastAsia="华文中宋" w:cs="宋体"/>
          <w:b w:val="0"/>
          <w:bCs/>
          <w:color w:val="auto"/>
          <w:spacing w:val="40"/>
          <w:sz w:val="32"/>
          <w:highlight w:val="none"/>
          <w:lang w:val="en-US" w:eastAsia="zh-CN"/>
        </w:rPr>
        <w:t>第三</w:t>
      </w:r>
      <w:r>
        <w:rPr>
          <w:rFonts w:hint="eastAsia" w:ascii="华文中宋" w:hAnsi="华文中宋" w:eastAsia="华文中宋" w:cs="宋体"/>
          <w:b w:val="0"/>
          <w:bCs/>
          <w:color w:val="auto"/>
          <w:spacing w:val="40"/>
          <w:sz w:val="32"/>
          <w:highlight w:val="none"/>
          <w:lang w:eastAsia="zh-CN"/>
        </w:rPr>
        <w:t>人民医院</w:t>
      </w:r>
    </w:p>
    <w:p w14:paraId="3D83474D">
      <w:pPr>
        <w:spacing w:line="360" w:lineRule="auto"/>
        <w:jc w:val="center"/>
        <w:rPr>
          <w:rFonts w:ascii="华文中宋" w:hAnsi="华文中宋" w:eastAsia="华文中宋" w:cs="宋体"/>
          <w:b w:val="0"/>
          <w:bCs/>
          <w:color w:val="auto"/>
          <w:sz w:val="32"/>
          <w:highlight w:val="none"/>
        </w:rPr>
      </w:pPr>
    </w:p>
    <w:p w14:paraId="7774864C">
      <w:pPr>
        <w:spacing w:line="360" w:lineRule="auto"/>
        <w:jc w:val="center"/>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t>二〇二</w:t>
      </w:r>
      <w:r>
        <w:rPr>
          <w:rFonts w:hint="eastAsia" w:ascii="华文中宋" w:hAnsi="华文中宋" w:eastAsia="华文中宋" w:cs="宋体"/>
          <w:b w:val="0"/>
          <w:bCs/>
          <w:color w:val="auto"/>
          <w:sz w:val="32"/>
          <w:highlight w:val="none"/>
          <w:lang w:eastAsia="zh-CN"/>
        </w:rPr>
        <w:t>五</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pacing w:val="40"/>
          <w:sz w:val="32"/>
          <w:highlight w:val="none"/>
          <w:lang w:val="en-US" w:eastAsia="zh-CN"/>
        </w:rPr>
        <w:t>四</w:t>
      </w:r>
      <w:r>
        <w:rPr>
          <w:rFonts w:ascii="华文中宋" w:hAnsi="华文中宋" w:eastAsia="华文中宋" w:cs="宋体"/>
          <w:b w:val="0"/>
          <w:bCs/>
          <w:color w:val="auto"/>
          <w:sz w:val="32"/>
          <w:highlight w:val="none"/>
        </w:rPr>
        <w:t>月</w:t>
      </w:r>
    </w:p>
    <w:p w14:paraId="4A1569CE">
      <w:pPr>
        <w:widowControl/>
        <w:jc w:val="left"/>
        <w:rPr>
          <w:rFonts w:ascii="华文中宋" w:hAnsi="华文中宋" w:eastAsia="华文中宋" w:cs="宋体"/>
          <w:b w:val="0"/>
          <w:bCs/>
          <w:color w:val="auto"/>
          <w:highlight w:val="none"/>
        </w:rPr>
        <w:sectPr>
          <w:headerReference r:id="rId3" w:type="default"/>
          <w:footerReference r:id="rId4" w:type="default"/>
          <w:type w:val="continuous"/>
          <w:pgSz w:w="11906" w:h="16838"/>
          <w:pgMar w:top="1440" w:right="1080" w:bottom="1440" w:left="1080" w:header="851" w:footer="992" w:gutter="0"/>
          <w:pgNumType w:start="1"/>
          <w:cols w:space="425" w:num="1"/>
          <w:docGrid w:type="lines" w:linePitch="312" w:charSpace="0"/>
        </w:sectPr>
      </w:pPr>
    </w:p>
    <w:p w14:paraId="6C261046">
      <w:pPr>
        <w:pStyle w:val="4"/>
        <w:jc w:val="center"/>
        <w:rPr>
          <w:rFonts w:ascii="华文中宋" w:hAnsi="华文中宋" w:eastAsia="华文中宋" w:cs="Times New Roman"/>
          <w:b w:val="0"/>
          <w:bCs/>
          <w:color w:val="auto"/>
          <w:highlight w:val="none"/>
        </w:rPr>
      </w:pPr>
      <w:bookmarkStart w:id="0" w:name="_Toc66971932"/>
      <w:bookmarkStart w:id="1" w:name="_Toc68619132"/>
      <w:r>
        <w:rPr>
          <w:rFonts w:ascii="华文中宋" w:hAnsi="华文中宋" w:eastAsia="华文中宋" w:cs="宋体"/>
          <w:b w:val="0"/>
          <w:bCs/>
          <w:color w:val="auto"/>
          <w:highlight w:val="none"/>
        </w:rPr>
        <w:t>第一章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比选邀请</w:t>
      </w:r>
      <w:bookmarkEnd w:id="0"/>
      <w:bookmarkEnd w:id="1"/>
    </w:p>
    <w:p w14:paraId="7EFB2136">
      <w:pPr>
        <w:spacing w:before="80" w:after="80" w:line="360" w:lineRule="auto"/>
        <w:ind w:firstLine="480" w:firstLineChars="200"/>
        <w:rPr>
          <w:rFonts w:ascii="宋体" w:hAnsi="宋体" w:eastAsia="宋体" w:cs="宋体"/>
          <w:b w:val="0"/>
          <w:bCs/>
          <w:color w:val="000000" w:themeColor="text1"/>
          <w:sz w:val="24"/>
          <w:highlight w:val="none"/>
          <w:u w:val="single"/>
          <w14:textFill>
            <w14:solidFill>
              <w14:schemeClr w14:val="tx1"/>
            </w14:solidFill>
          </w14:textFill>
        </w:rPr>
      </w:pPr>
      <w:bookmarkStart w:id="2" w:name="_Hlk123719237"/>
      <w:r>
        <w:rPr>
          <w:rFonts w:hint="eastAsia" w:ascii="宋体" w:hAnsi="宋体" w:eastAsia="宋体" w:cs="宋体"/>
          <w:b w:val="0"/>
          <w:bCs/>
          <w:color w:val="000000" w:themeColor="text1"/>
          <w:sz w:val="24"/>
          <w:highlight w:val="none"/>
          <w:lang w:eastAsia="zh-CN"/>
          <w14:textFill>
            <w14:solidFill>
              <w14:schemeClr w14:val="tx1"/>
            </w14:solidFill>
          </w14:textFill>
        </w:rPr>
        <w:t>现</w:t>
      </w:r>
      <w:r>
        <w:rPr>
          <w:rFonts w:ascii="宋体" w:hAnsi="宋体" w:eastAsia="宋体" w:cs="宋体"/>
          <w:b w:val="0"/>
          <w:bCs/>
          <w:color w:val="000000" w:themeColor="text1"/>
          <w:sz w:val="24"/>
          <w:highlight w:val="none"/>
          <w14:textFill>
            <w14:solidFill>
              <w14:schemeClr w14:val="tx1"/>
            </w14:solidFill>
          </w14:textFill>
        </w:rPr>
        <w:t>拟对</w:t>
      </w:r>
      <w:r>
        <w:rPr>
          <w:rFonts w:hint="eastAsia" w:ascii="宋体" w:hAnsi="宋体" w:eastAsia="宋体" w:cs="宋体"/>
          <w:b w:val="0"/>
          <w:bCs/>
          <w:color w:val="000000" w:themeColor="text1"/>
          <w:sz w:val="24"/>
          <w:highlight w:val="none"/>
          <w:lang w:val="en-US" w:eastAsia="zh-CN"/>
          <w14:textFill>
            <w14:solidFill>
              <w14:schemeClr w14:val="tx1"/>
            </w14:solidFill>
          </w14:textFill>
        </w:rPr>
        <w:t>成都市成华区第三人民医院（成华区人民医院）IP形象及视频设计服务</w:t>
      </w:r>
      <w:r>
        <w:rPr>
          <w:rFonts w:ascii="宋体" w:hAnsi="宋体" w:eastAsia="宋体" w:cs="宋体"/>
          <w:b w:val="0"/>
          <w:bCs/>
          <w:color w:val="000000" w:themeColor="text1"/>
          <w:sz w:val="24"/>
          <w:highlight w:val="none"/>
          <w14:textFill>
            <w14:solidFill>
              <w14:schemeClr w14:val="tx1"/>
            </w14:solidFill>
          </w14:textFill>
        </w:rPr>
        <w:t>进行</w:t>
      </w:r>
      <w:r>
        <w:rPr>
          <w:rFonts w:hint="eastAsia" w:ascii="宋体" w:hAnsi="宋体" w:eastAsia="宋体" w:cs="宋体"/>
          <w:b w:val="0"/>
          <w:bCs/>
          <w:color w:val="000000" w:themeColor="text1"/>
          <w:sz w:val="24"/>
          <w:highlight w:val="none"/>
          <w14:textFill>
            <w14:solidFill>
              <w14:schemeClr w14:val="tx1"/>
            </w14:solidFill>
          </w14:textFill>
        </w:rPr>
        <w:t>公开</w:t>
      </w:r>
      <w:r>
        <w:rPr>
          <w:rFonts w:ascii="宋体" w:hAnsi="宋体" w:eastAsia="宋体" w:cs="宋体"/>
          <w:b w:val="0"/>
          <w:bCs/>
          <w:color w:val="000000" w:themeColor="text1"/>
          <w:sz w:val="24"/>
          <w:highlight w:val="none"/>
          <w14:textFill>
            <w14:solidFill>
              <w14:schemeClr w14:val="tx1"/>
            </w14:solidFill>
          </w14:textFill>
        </w:rPr>
        <w:t>比选，兹邀请相关比选申请人参加比选。</w:t>
      </w:r>
    </w:p>
    <w:p w14:paraId="1561C3BA">
      <w:pPr>
        <w:numPr>
          <w:ilvl w:val="0"/>
          <w:numId w:val="1"/>
        </w:numPr>
        <w:spacing w:before="80" w:after="80" w:line="360" w:lineRule="auto"/>
        <w:ind w:firstLine="482"/>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项目名称：</w:t>
      </w:r>
      <w:r>
        <w:rPr>
          <w:rFonts w:hint="eastAsia" w:ascii="宋体" w:hAnsi="宋体" w:eastAsia="宋体" w:cs="宋体"/>
          <w:b w:val="0"/>
          <w:bCs/>
          <w:color w:val="000000" w:themeColor="text1"/>
          <w:sz w:val="24"/>
          <w:highlight w:val="none"/>
          <w:lang w:val="en-US" w:eastAsia="zh-CN"/>
          <w14:textFill>
            <w14:solidFill>
              <w14:schemeClr w14:val="tx1"/>
            </w14:solidFill>
          </w14:textFill>
        </w:rPr>
        <w:t>成都市成华区第三人民医院（成华区人民医院）IP形象及视频设计服务</w:t>
      </w:r>
      <w:r>
        <w:rPr>
          <w:rFonts w:hint="eastAsia" w:ascii="宋体" w:hAnsi="宋体" w:eastAsia="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sz w:val="24"/>
          <w:highlight w:val="none"/>
          <w:lang w:val="en-US" w:eastAsia="zh-CN"/>
          <w14:textFill>
            <w14:solidFill>
              <w14:schemeClr w14:val="tx1"/>
            </w14:solidFill>
          </w14:textFill>
        </w:rPr>
        <w:t>项</w:t>
      </w:r>
      <w:r>
        <w:rPr>
          <w:rFonts w:hint="eastAsia" w:ascii="宋体" w:hAnsi="宋体" w:eastAsia="宋体" w:cs="宋体"/>
          <w:b w:val="0"/>
          <w:bCs/>
          <w:color w:val="auto"/>
          <w:sz w:val="24"/>
          <w:highlight w:val="none"/>
          <w:lang w:val="en-US" w:eastAsia="zh-CN"/>
        </w:rPr>
        <w:t>目编号</w:t>
      </w:r>
      <w:r>
        <w:rPr>
          <w:rFonts w:hint="eastAsia" w:ascii="宋体" w:hAnsi="宋体" w:eastAsia="宋体" w:cs="宋体"/>
          <w:b w:val="0"/>
          <w:bCs/>
          <w:color w:val="auto"/>
          <w:sz w:val="24"/>
          <w:highlight w:val="none"/>
          <w:lang w:eastAsia="zh-CN"/>
        </w:rPr>
        <w:t>CG2025-HQ0</w:t>
      </w:r>
      <w:r>
        <w:rPr>
          <w:rFonts w:hint="eastAsia" w:ascii="宋体" w:hAnsi="宋体" w:eastAsia="宋体" w:cs="宋体"/>
          <w:b w:val="0"/>
          <w:bCs/>
          <w:color w:val="auto"/>
          <w:sz w:val="24"/>
          <w:highlight w:val="none"/>
          <w:lang w:val="en-US" w:eastAsia="zh-CN"/>
        </w:rPr>
        <w:t>28</w:t>
      </w:r>
      <w:r>
        <w:rPr>
          <w:rFonts w:hint="eastAsia" w:ascii="宋体" w:hAnsi="宋体" w:eastAsia="宋体" w:cs="宋体"/>
          <w:b w:val="0"/>
          <w:bCs/>
          <w:color w:val="auto"/>
          <w:sz w:val="24"/>
          <w:highlight w:val="none"/>
          <w:lang w:eastAsia="zh-CN"/>
        </w:rPr>
        <w:t>）</w:t>
      </w:r>
    </w:p>
    <w:p w14:paraId="2DBCE4FE">
      <w:pPr>
        <w:numPr>
          <w:ilvl w:val="0"/>
          <w:numId w:val="1"/>
        </w:numPr>
        <w:spacing w:before="80" w:after="80"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项目概况：</w:t>
      </w:r>
      <w:r>
        <w:rPr>
          <w:rFonts w:hint="eastAsia" w:ascii="宋体" w:hAnsi="宋体" w:eastAsia="宋体" w:cs="宋体"/>
          <w:b w:val="0"/>
          <w:bCs w:val="0"/>
          <w:kern w:val="0"/>
          <w:sz w:val="24"/>
          <w:szCs w:val="24"/>
          <w:highlight w:val="none"/>
          <w:lang w:val="en-US" w:eastAsia="zh-CN" w:bidi="ar"/>
        </w:rPr>
        <w:t>成华区人民医院</w:t>
      </w:r>
      <w:r>
        <w:rPr>
          <w:rFonts w:hint="eastAsia" w:ascii="宋体" w:hAnsi="宋体" w:eastAsia="宋体" w:cs="宋体"/>
          <w:b w:val="0"/>
          <w:bCs w:val="0"/>
          <w:kern w:val="0"/>
          <w:sz w:val="24"/>
          <w:szCs w:val="24"/>
          <w:lang w:val="en-US" w:eastAsia="zh-CN" w:bidi="ar"/>
        </w:rPr>
        <w:t>目前无专属IP形象，通过IP形象的设计、视频制作及推广，达到提升医院辨识度，强化品牌记忆点，吸引更多患者的目的。同时，将IP形象融入服务，助力于改善患者就医体验，提升满意度，提升品牌传播效能。</w:t>
      </w:r>
    </w:p>
    <w:p w14:paraId="406C9121">
      <w:pPr>
        <w:numPr>
          <w:ilvl w:val="0"/>
          <w:numId w:val="1"/>
        </w:numPr>
        <w:spacing w:before="80" w:after="80"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本项目共</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rPr>
        <w:t>个包, 比选申请人报价</w:t>
      </w:r>
      <w:r>
        <w:rPr>
          <w:rFonts w:hint="eastAsia" w:ascii="宋体" w:hAnsi="宋体" w:eastAsia="宋体" w:cs="宋体"/>
          <w:b w:val="0"/>
          <w:bCs/>
          <w:color w:val="auto"/>
          <w:sz w:val="24"/>
          <w:highlight w:val="none"/>
          <w:lang w:val="en-US" w:eastAsia="zh-CN"/>
        </w:rPr>
        <w:t>最高限价不超过：</w:t>
      </w:r>
      <w:r>
        <w:rPr>
          <w:rFonts w:hint="eastAsia" w:ascii="宋体" w:hAnsi="宋体" w:eastAsia="宋体" w:cs="宋体"/>
          <w:b w:val="0"/>
          <w:bCs w:val="0"/>
          <w:kern w:val="0"/>
          <w:sz w:val="24"/>
          <w:szCs w:val="24"/>
          <w:highlight w:val="none"/>
          <w:lang w:val="en-US" w:eastAsia="zh-CN" w:bidi="ar"/>
        </w:rPr>
        <w:t>26000.00</w:t>
      </w:r>
      <w:r>
        <w:rPr>
          <w:rFonts w:hint="eastAsia" w:ascii="宋体" w:hAnsi="宋体" w:eastAsia="宋体" w:cs="宋体"/>
          <w:b w:val="0"/>
          <w:bCs/>
          <w:color w:val="000000" w:themeColor="text1"/>
          <w:sz w:val="24"/>
          <w:highlight w:val="none"/>
          <w:lang w:val="en-US" w:eastAsia="zh-CN"/>
          <w14:textFill>
            <w14:solidFill>
              <w14:schemeClr w14:val="tx1"/>
            </w14:solidFill>
          </w14:textFill>
        </w:rPr>
        <w:t>元。</w:t>
      </w:r>
    </w:p>
    <w:p w14:paraId="2402C178">
      <w:pPr>
        <w:spacing w:before="80" w:after="80" w:line="360" w:lineRule="auto"/>
        <w:ind w:firstLine="480" w:firstLineChars="200"/>
        <w:jc w:val="left"/>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注：</w:t>
      </w:r>
      <w:r>
        <w:rPr>
          <w:rFonts w:hint="eastAsia" w:ascii="宋体" w:hAnsi="宋体" w:eastAsia="宋体" w:cs="宋体"/>
          <w:b w:val="0"/>
          <w:bCs/>
          <w:color w:val="auto"/>
          <w:sz w:val="24"/>
          <w:highlight w:val="none"/>
        </w:rPr>
        <w:t>未按比选文件规定报价的</w:t>
      </w:r>
      <w:r>
        <w:rPr>
          <w:rFonts w:ascii="宋体" w:hAnsi="宋体" w:eastAsia="宋体" w:cs="宋体"/>
          <w:b w:val="0"/>
          <w:bCs/>
          <w:color w:val="auto"/>
          <w:sz w:val="24"/>
          <w:highlight w:val="none"/>
        </w:rPr>
        <w:t>将作为无效响应处理。</w:t>
      </w:r>
    </w:p>
    <w:p w14:paraId="47B0F6C0">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三</w:t>
      </w:r>
      <w:r>
        <w:rPr>
          <w:rFonts w:ascii="宋体" w:hAnsi="宋体" w:eastAsia="宋体" w:cs="宋体"/>
          <w:b w:val="0"/>
          <w:bCs/>
          <w:color w:val="auto"/>
          <w:sz w:val="24"/>
          <w:highlight w:val="none"/>
        </w:rPr>
        <w:t>、比选申请人资格要求：</w:t>
      </w:r>
    </w:p>
    <w:p w14:paraId="3CD9143C">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1、在中华人民共和国境内依法注册的法人或者其他组织；</w:t>
      </w:r>
    </w:p>
    <w:p w14:paraId="4A3837D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2B8D7FFE">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70EDF42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7B3BD59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5B3A349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479C7CD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cs="宋体" w:asciiTheme="minorEastAsia" w:hAnsiTheme="minorEastAsia"/>
          <w:b w:val="0"/>
          <w:bCs/>
          <w:color w:val="auto"/>
          <w:sz w:val="24"/>
          <w:szCs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754E02F4">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四</w:t>
      </w:r>
      <w:r>
        <w:rPr>
          <w:rFonts w:ascii="宋体" w:hAnsi="宋体" w:eastAsia="宋体" w:cs="宋体"/>
          <w:b w:val="0"/>
          <w:bCs/>
          <w:color w:val="auto"/>
          <w:sz w:val="24"/>
          <w:highlight w:val="none"/>
        </w:rPr>
        <w:t>、比</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截止时间：</w:t>
      </w:r>
    </w:p>
    <w:p w14:paraId="7D651C7A">
      <w:pPr>
        <w:spacing w:before="80" w:after="80" w:line="360" w:lineRule="auto"/>
        <w:ind w:firstLine="480" w:firstLineChars="200"/>
        <w:rPr>
          <w:rFonts w:ascii="Times New Roman" w:hAnsi="Times New Roman" w:eastAsia="Times New Roman" w:cs="Times New Roman"/>
          <w:b w:val="0"/>
          <w:bCs/>
          <w:color w:val="auto"/>
          <w:sz w:val="24"/>
          <w:highlight w:val="none"/>
          <w:u w:val="single"/>
        </w:rPr>
      </w:pP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5月7日12: 00</w:t>
      </w:r>
      <w:r>
        <w:rPr>
          <w:rFonts w:ascii="宋体" w:hAnsi="宋体" w:eastAsia="宋体" w:cs="宋体"/>
          <w:b w:val="0"/>
          <w:bCs/>
          <w:color w:val="auto"/>
          <w:sz w:val="24"/>
          <w:highlight w:val="none"/>
          <w:u w:val="single"/>
        </w:rPr>
        <w:t>（北京时间）</w:t>
      </w:r>
    </w:p>
    <w:p w14:paraId="52557685">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比选申请文件</w:t>
      </w:r>
      <w:r>
        <w:rPr>
          <w:rFonts w:hint="eastAsia" w:ascii="宋体" w:hAnsi="宋体" w:eastAsia="宋体" w:cs="宋体"/>
          <w:b w:val="0"/>
          <w:bCs/>
          <w:color w:val="auto"/>
          <w:sz w:val="24"/>
          <w:highlight w:val="none"/>
        </w:rPr>
        <w:t>以纸质形式</w:t>
      </w:r>
      <w:r>
        <w:rPr>
          <w:rFonts w:hint="eastAsia" w:ascii="宋体" w:hAnsi="宋体" w:eastAsia="宋体" w:cs="宋体"/>
          <w:b w:val="0"/>
          <w:bCs/>
          <w:color w:val="auto"/>
          <w:sz w:val="24"/>
          <w:highlight w:val="none"/>
          <w:lang w:eastAsia="zh-CN"/>
        </w:rPr>
        <w:t>递交</w:t>
      </w:r>
      <w:r>
        <w:rPr>
          <w:rFonts w:hint="eastAsia" w:ascii="宋体" w:hAnsi="宋体" w:eastAsia="宋体" w:cs="宋体"/>
          <w:b w:val="0"/>
          <w:bCs/>
          <w:color w:val="auto"/>
          <w:sz w:val="24"/>
          <w:highlight w:val="none"/>
        </w:rPr>
        <w:t>，</w:t>
      </w:r>
      <w:r>
        <w:rPr>
          <w:rFonts w:ascii="宋体" w:hAnsi="宋体" w:eastAsia="宋体" w:cs="宋体"/>
          <w:b w:val="0"/>
          <w:bCs/>
          <w:color w:val="auto"/>
          <w:sz w:val="24"/>
          <w:highlight w:val="none"/>
        </w:rPr>
        <w:t>须在比选截止时间前送达</w:t>
      </w:r>
      <w:r>
        <w:rPr>
          <w:rFonts w:hint="eastAsia" w:ascii="宋体" w:hAnsi="宋体" w:eastAsia="宋体" w:cs="宋体"/>
          <w:b w:val="0"/>
          <w:bCs/>
          <w:color w:val="auto"/>
          <w:sz w:val="24"/>
          <w:highlight w:val="none"/>
        </w:rPr>
        <w:t>指定</w:t>
      </w:r>
      <w:r>
        <w:rPr>
          <w:rFonts w:ascii="宋体" w:hAnsi="宋体" w:eastAsia="宋体" w:cs="宋体"/>
          <w:b w:val="0"/>
          <w:bCs/>
          <w:color w:val="auto"/>
          <w:sz w:val="24"/>
          <w:highlight w:val="none"/>
        </w:rPr>
        <w:t>地点。逾期送达或没有密封的比选申请文件不予接收。本次比选不接受邮寄的比选申请文件。</w:t>
      </w:r>
    </w:p>
    <w:p w14:paraId="0F1782B6">
      <w:pPr>
        <w:spacing w:before="80" w:after="80" w:line="360" w:lineRule="auto"/>
        <w:ind w:firstLine="480" w:firstLineChars="200"/>
        <w:rPr>
          <w:rFonts w:hint="eastAsia" w:ascii="宋体" w:hAnsi="宋体" w:eastAsia="宋体" w:cs="宋体"/>
          <w:b w:val="0"/>
          <w:bCs/>
          <w:color w:val="auto"/>
          <w:sz w:val="24"/>
          <w:highlight w:val="none"/>
          <w:u w:val="single"/>
          <w:lang w:eastAsia="zh-CN"/>
        </w:rPr>
      </w:pPr>
      <w:r>
        <w:rPr>
          <w:rFonts w:ascii="宋体" w:hAnsi="宋体" w:eastAsia="宋体" w:cs="宋体"/>
          <w:b w:val="0"/>
          <w:bCs/>
          <w:color w:val="auto"/>
          <w:sz w:val="24"/>
          <w:highlight w:val="none"/>
        </w:rPr>
        <w:t>比选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eastAsia="zh-CN"/>
        </w:rPr>
        <w:t>采购办</w:t>
      </w:r>
    </w:p>
    <w:p w14:paraId="6A4F47B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七、本项目网上发布地址：</w:t>
      </w:r>
    </w:p>
    <w:p w14:paraId="130184DE">
      <w:pPr>
        <w:spacing w:before="80" w:after="80" w:line="360" w:lineRule="auto"/>
        <w:ind w:firstLine="480" w:firstLineChars="200"/>
        <w:jc w:val="left"/>
        <w:rPr>
          <w:rFonts w:ascii="Times New Roman" w:hAnsi="Times New Roman" w:eastAsia="宋体" w:cs="Times New Roman"/>
          <w:b w:val="0"/>
          <w:bCs/>
          <w:color w:val="auto"/>
          <w:sz w:val="24"/>
          <w:highlight w:val="none"/>
        </w:rPr>
      </w:pPr>
      <w:r>
        <w:rPr>
          <w:rFonts w:hint="eastAsia" w:ascii="宋体" w:hAnsi="宋体" w:eastAsia="宋体" w:cs="宋体"/>
          <w:b w:val="0"/>
          <w:bCs/>
          <w:color w:val="auto"/>
          <w:sz w:val="24"/>
          <w:highlight w:val="none"/>
        </w:rPr>
        <w:t>比选公告、变更、结果发布均在</w:t>
      </w:r>
      <w:r>
        <w:rPr>
          <w:rFonts w:hint="eastAsia" w:ascii="宋体" w:hAnsi="宋体" w:eastAsia="宋体" w:cs="宋体"/>
          <w:b w:val="0"/>
          <w:bCs/>
          <w:color w:val="auto"/>
          <w:sz w:val="24"/>
          <w:highlight w:val="none"/>
          <w:lang w:eastAsia="zh-CN"/>
        </w:rPr>
        <w:t>三医院官网（https://www.chqsyy.cn）</w:t>
      </w:r>
      <w:r>
        <w:rPr>
          <w:rFonts w:hint="eastAsia" w:ascii="宋体" w:hAnsi="宋体" w:eastAsia="宋体" w:cs="宋体"/>
          <w:b w:val="0"/>
          <w:bCs/>
          <w:color w:val="auto"/>
          <w:sz w:val="24"/>
          <w:highlight w:val="none"/>
        </w:rPr>
        <w:t>以公告形式发布。</w:t>
      </w:r>
    </w:p>
    <w:p w14:paraId="43DDA920">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八</w:t>
      </w:r>
      <w:r>
        <w:rPr>
          <w:rFonts w:ascii="宋体" w:hAnsi="宋体" w:eastAsia="宋体" w:cs="宋体"/>
          <w:b w:val="0"/>
          <w:bCs/>
          <w:color w:val="auto"/>
          <w:sz w:val="24"/>
          <w:highlight w:val="none"/>
        </w:rPr>
        <w:t>、比选人的有关信息：</w:t>
      </w:r>
    </w:p>
    <w:p w14:paraId="1EE1037A">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比选人：</w:t>
      </w:r>
      <w:r>
        <w:rPr>
          <w:rFonts w:hint="eastAsia" w:ascii="宋体" w:hAnsi="宋体" w:eastAsia="宋体" w:cs="宋体"/>
          <w:b w:val="0"/>
          <w:bCs/>
          <w:color w:val="auto"/>
          <w:sz w:val="24"/>
          <w:highlight w:val="none"/>
          <w:lang w:eastAsia="zh-CN"/>
        </w:rPr>
        <w:t>成都市成华区第三人民医院</w:t>
      </w:r>
    </w:p>
    <w:p w14:paraId="70CC3299">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地址：成都市成华区致强环街277号 五楼</w:t>
      </w:r>
      <w:r>
        <w:rPr>
          <w:rFonts w:hint="eastAsia" w:ascii="宋体" w:hAnsi="宋体" w:eastAsia="宋体" w:cs="宋体"/>
          <w:b w:val="0"/>
          <w:bCs/>
          <w:color w:val="auto"/>
          <w:sz w:val="24"/>
          <w:highlight w:val="none"/>
          <w:lang w:eastAsia="zh-CN"/>
        </w:rPr>
        <w:t>采购办</w:t>
      </w:r>
    </w:p>
    <w:p w14:paraId="3658BEE3">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eastAsia="zh-CN"/>
        </w:rPr>
        <w:t>余</w:t>
      </w:r>
      <w:r>
        <w:rPr>
          <w:rFonts w:hint="eastAsia" w:ascii="宋体" w:hAnsi="宋体" w:eastAsia="宋体" w:cs="宋体"/>
          <w:b w:val="0"/>
          <w:bCs/>
          <w:color w:val="auto"/>
          <w:sz w:val="24"/>
          <w:highlight w:val="none"/>
        </w:rPr>
        <w:t>老师</w:t>
      </w:r>
    </w:p>
    <w:p w14:paraId="255553CA">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联系电话：0</w:t>
      </w:r>
      <w:r>
        <w:rPr>
          <w:rFonts w:ascii="宋体" w:hAnsi="宋体" w:eastAsia="宋体" w:cs="宋体"/>
          <w:b w:val="0"/>
          <w:bCs/>
          <w:color w:val="auto"/>
          <w:sz w:val="24"/>
          <w:highlight w:val="none"/>
        </w:rPr>
        <w:t>28-</w:t>
      </w:r>
      <w:r>
        <w:rPr>
          <w:rFonts w:hint="eastAsia" w:ascii="宋体" w:hAnsi="宋体" w:eastAsia="宋体" w:cs="宋体"/>
          <w:b w:val="0"/>
          <w:bCs/>
          <w:color w:val="auto"/>
          <w:sz w:val="24"/>
          <w:highlight w:val="none"/>
        </w:rPr>
        <w:t>83533115</w:t>
      </w:r>
    </w:p>
    <w:bookmarkEnd w:id="2"/>
    <w:p w14:paraId="6A4B765D">
      <w:pPr>
        <w:widowControl/>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br w:type="page"/>
      </w:r>
    </w:p>
    <w:p w14:paraId="24D6068F">
      <w:pPr>
        <w:pStyle w:val="5"/>
        <w:rPr>
          <w:rFonts w:ascii="华文中宋" w:hAnsi="华文中宋" w:eastAsia="华文中宋" w:cs="Cambria"/>
          <w:b w:val="0"/>
          <w:bCs/>
          <w:color w:val="auto"/>
          <w:highlight w:val="none"/>
        </w:rPr>
      </w:pPr>
      <w:r>
        <w:rPr>
          <w:rFonts w:ascii="华文中宋" w:hAnsi="华文中宋" w:eastAsia="华文中宋" w:cs="宋体"/>
          <w:b w:val="0"/>
          <w:bCs/>
          <w:color w:val="auto"/>
          <w:highlight w:val="none"/>
        </w:rPr>
        <w:t>比选申请人须知</w:t>
      </w:r>
    </w:p>
    <w:p w14:paraId="4C92BAF1">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1、比选文件</w:t>
      </w:r>
    </w:p>
    <w:p w14:paraId="422702A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比选申请人应仔细阅读本比选文件，按比选文件的规定和本比选文件第二章要求的格式编写比选申请书。</w:t>
      </w:r>
    </w:p>
    <w:p w14:paraId="4486B20C">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2、比选报价</w:t>
      </w:r>
      <w:r>
        <w:rPr>
          <w:rFonts w:hint="eastAsia" w:ascii="华文中宋" w:hAnsi="华文中宋" w:eastAsia="华文中宋" w:cs="宋体"/>
          <w:b w:val="0"/>
          <w:bCs/>
          <w:color w:val="auto"/>
          <w:sz w:val="24"/>
          <w:szCs w:val="24"/>
          <w:highlight w:val="none"/>
        </w:rPr>
        <w:t>（实质性要求）</w:t>
      </w:r>
    </w:p>
    <w:p w14:paraId="2C7168B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2.1所有报价一律以人民币报价。</w:t>
      </w:r>
      <w:r>
        <w:rPr>
          <w:rFonts w:hint="eastAsia" w:ascii="宋体" w:hAnsi="宋体" w:eastAsia="宋体" w:cs="宋体"/>
          <w:b w:val="0"/>
          <w:bCs/>
          <w:color w:val="auto"/>
          <w:sz w:val="24"/>
          <w:highlight w:val="none"/>
        </w:rPr>
        <w:t>采购人</w:t>
      </w:r>
      <w:r>
        <w:rPr>
          <w:rFonts w:ascii="宋体" w:hAnsi="宋体" w:eastAsia="宋体" w:cs="宋体"/>
          <w:b w:val="0"/>
          <w:bCs/>
          <w:color w:val="auto"/>
          <w:sz w:val="24"/>
          <w:highlight w:val="none"/>
        </w:rPr>
        <w:t>不接受任何非人民币币种的报价。</w:t>
      </w:r>
    </w:p>
    <w:p w14:paraId="10BA747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2.2</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申请人的报价是其响应本项目要求的全部工作内容的价格体现，包括</w:t>
      </w:r>
      <w:r>
        <w:rPr>
          <w:rFonts w:hint="eastAsia" w:ascii="宋体" w:hAnsi="宋体" w:eastAsia="宋体" w:cs="宋体"/>
          <w:b w:val="0"/>
          <w:bCs/>
          <w:color w:val="auto"/>
          <w:sz w:val="24"/>
          <w:highlight w:val="none"/>
          <w:lang w:val="en-US" w:eastAsia="zh-CN"/>
        </w:rPr>
        <w:t>比选</w:t>
      </w:r>
      <w:r>
        <w:rPr>
          <w:rFonts w:ascii="宋体" w:hAnsi="宋体" w:eastAsia="宋体" w:cs="宋体"/>
          <w:b w:val="0"/>
          <w:bCs/>
          <w:color w:val="auto"/>
          <w:sz w:val="24"/>
          <w:highlight w:val="none"/>
        </w:rPr>
        <w:t>申请人完成本项目所需的一切费用。其中项目执行过程中产生的差旅费均包含在本次报价中。</w:t>
      </w:r>
    </w:p>
    <w:p w14:paraId="20CDA0A4">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3、比选申请书</w:t>
      </w:r>
    </w:p>
    <w:p w14:paraId="10A8D4C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 比选申请书的编制</w:t>
      </w:r>
    </w:p>
    <w:p w14:paraId="0CD4047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3.1.1 比选申请书的格式</w:t>
      </w:r>
    </w:p>
    <w:p w14:paraId="66F05A4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14:paraId="2594E75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3.1.2 比选申请书应全部用不褪色的墨水（粉）书写或打印，不得有任何涂改。比选申请书副本应由正本复制而成（包括证明文件）。</w:t>
      </w:r>
    </w:p>
    <w:p w14:paraId="6033DE1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3.1.3 比选申请书必须用中文书写，包括正本一份、副本一份。正本和副本的封面上应清楚的标记“正本”和“副本”的字样。正副本内容应完全一致，如不一致时，以正本为准。</w:t>
      </w:r>
    </w:p>
    <w:p w14:paraId="6633A65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 比选申请书的签署</w:t>
      </w:r>
    </w:p>
    <w:p w14:paraId="59FB504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3.2.1比选申请人应在比选申请书封面加盖单位公章。</w:t>
      </w:r>
    </w:p>
    <w:p w14:paraId="005F118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3.2.2 比选申请书的密封与标识</w:t>
      </w:r>
    </w:p>
    <w:p w14:paraId="7DB9350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比选申请书的正本与副本应一起包装，比选申请书的外包装应保证其密封性。封套上应清楚地载明比选申请人的名称、项目名称。</w:t>
      </w:r>
    </w:p>
    <w:p w14:paraId="468783D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3.2.3 未按以上要求密封和加写标记的比选申请书将不予受理。</w:t>
      </w:r>
    </w:p>
    <w:p w14:paraId="2F46F8F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3.3比选申请书的递交</w:t>
      </w:r>
    </w:p>
    <w:p w14:paraId="6E3B036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比选申请书应该在比选邀请中规定的比选申请书提交截止时间前提交。迟到的比选申请书比选人将拒绝接收。</w:t>
      </w:r>
    </w:p>
    <w:p w14:paraId="095D6FFD">
      <w:pPr>
        <w:pStyle w:val="5"/>
        <w:numPr>
          <w:ilvl w:val="0"/>
          <w:numId w:val="2"/>
        </w:numPr>
        <w:jc w:val="left"/>
        <w:rPr>
          <w:color w:val="auto"/>
        </w:rPr>
      </w:pPr>
      <w:r>
        <w:rPr>
          <w:rFonts w:hint="eastAsia" w:ascii="华文中宋" w:hAnsi="华文中宋" w:eastAsia="华文中宋" w:cs="宋体"/>
          <w:b w:val="0"/>
          <w:bCs/>
          <w:color w:val="auto"/>
          <w:sz w:val="24"/>
          <w:szCs w:val="24"/>
          <w:highlight w:val="none"/>
        </w:rPr>
        <w:t>比选响应有效期（实质性要求）</w:t>
      </w:r>
    </w:p>
    <w:p w14:paraId="3718260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.1比选响应有效期为9</w:t>
      </w:r>
      <w:r>
        <w:rPr>
          <w:rFonts w:ascii="宋体" w:hAnsi="宋体" w:eastAsia="宋体" w:cs="宋体"/>
          <w:b w:val="0"/>
          <w:bCs/>
          <w:color w:val="auto"/>
          <w:sz w:val="24"/>
          <w:highlight w:val="none"/>
        </w:rPr>
        <w:t>0</w:t>
      </w:r>
      <w:r>
        <w:rPr>
          <w:rFonts w:hint="eastAsia" w:ascii="宋体" w:hAnsi="宋体" w:eastAsia="宋体" w:cs="宋体"/>
          <w:b w:val="0"/>
          <w:bCs/>
          <w:color w:val="auto"/>
          <w:sz w:val="24"/>
          <w:highlight w:val="none"/>
        </w:rPr>
        <w:t>天。</w:t>
      </w:r>
    </w:p>
    <w:p w14:paraId="6023EC7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14:paraId="2F6102A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.3 在比选响应有效期内，比选申请人将依法接受其比选申请文件的约束。</w:t>
      </w:r>
    </w:p>
    <w:p w14:paraId="741EBFC3">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5、评审</w:t>
      </w:r>
    </w:p>
    <w:p w14:paraId="3776752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.1 评审委员会</w:t>
      </w:r>
    </w:p>
    <w:p w14:paraId="5B147E3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评审工作由比选人组建的评审委员会负责，评审委员会成员人数为3人（含3人）以上单数。</w:t>
      </w:r>
    </w:p>
    <w:p w14:paraId="7691562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.2 比选活动在比选文件约定的地方进行。</w:t>
      </w:r>
    </w:p>
    <w:p w14:paraId="587A725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 比选程序</w:t>
      </w:r>
    </w:p>
    <w:p w14:paraId="50F7EC3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比选人在监督人员监督的情况下，当场开封所有比选申请书，按照以下程序进行：</w:t>
      </w:r>
    </w:p>
    <w:p w14:paraId="554FE7CA">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.3.1 对比选申请文件进行审查，剔除无效申请文件；</w:t>
      </w:r>
    </w:p>
    <w:p w14:paraId="43BA743D">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有下列情况之一的视为无效比选申请文件，除此之外，评审委员会不得再以不符合比选文件中规定的其他实质性要求来判定无效申请文件：</w:t>
      </w:r>
    </w:p>
    <w:p w14:paraId="6335E44C">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ascii="宋体" w:hAnsi="宋体" w:eastAsia="宋体" w:cs="宋体"/>
          <w:b w:val="0"/>
          <w:bCs/>
          <w:color w:val="auto"/>
          <w:sz w:val="24"/>
          <w:highlight w:val="none"/>
        </w:rPr>
        <w:t>未按比选文件规定盖章或签字的；</w:t>
      </w:r>
    </w:p>
    <w:p w14:paraId="5553392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b未按比选文件规定进行报价的</w:t>
      </w:r>
      <w:r>
        <w:rPr>
          <w:rFonts w:ascii="宋体" w:hAnsi="宋体" w:eastAsia="宋体" w:cs="宋体"/>
          <w:b w:val="0"/>
          <w:bCs/>
          <w:color w:val="auto"/>
          <w:sz w:val="24"/>
          <w:highlight w:val="none"/>
        </w:rPr>
        <w:t>；</w:t>
      </w:r>
    </w:p>
    <w:p w14:paraId="65B6D476">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c</w:t>
      </w:r>
      <w:r>
        <w:rPr>
          <w:rFonts w:ascii="宋体" w:hAnsi="宋体" w:eastAsia="宋体" w:cs="宋体"/>
          <w:b w:val="0"/>
          <w:bCs/>
          <w:color w:val="auto"/>
          <w:sz w:val="24"/>
          <w:highlight w:val="none"/>
        </w:rPr>
        <w:t>比选申请文件不满足本项目实质性要求的</w:t>
      </w:r>
      <w:r>
        <w:rPr>
          <w:rFonts w:hint="eastAsia" w:ascii="宋体" w:hAnsi="宋体" w:eastAsia="宋体" w:cs="宋体"/>
          <w:b w:val="0"/>
          <w:bCs/>
          <w:color w:val="auto"/>
          <w:sz w:val="24"/>
          <w:highlight w:val="none"/>
        </w:rPr>
        <w:t>。</w:t>
      </w:r>
    </w:p>
    <w:p w14:paraId="205D5487">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d发现在比选过程中有弄虚作假情形的</w:t>
      </w:r>
    </w:p>
    <w:p w14:paraId="6EEBF6A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7.3.2重新组织</w:t>
      </w:r>
    </w:p>
    <w:p w14:paraId="45454C1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本次比选活动中，出现下列情形之一的，予以重新组织：</w:t>
      </w:r>
    </w:p>
    <w:p w14:paraId="200A8A97">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（1）比选申请人少于3家的；</w:t>
      </w:r>
    </w:p>
    <w:p w14:paraId="2870ED3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（2）出现影响比选公正的违法、违规行为的；</w:t>
      </w:r>
    </w:p>
    <w:p w14:paraId="4DCBE399">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.4 评审委员会有权对比选申请书提出澄清，比选</w:t>
      </w:r>
      <w:r>
        <w:rPr>
          <w:rFonts w:hint="eastAsia" w:ascii="宋体" w:hAnsi="宋体" w:eastAsia="宋体" w:cs="宋体"/>
          <w:b w:val="0"/>
          <w:bCs/>
          <w:color w:val="auto"/>
          <w:sz w:val="24"/>
          <w:highlight w:val="none"/>
        </w:rPr>
        <w:t>申请人</w:t>
      </w:r>
      <w:r>
        <w:rPr>
          <w:rFonts w:ascii="宋体" w:hAnsi="宋体" w:eastAsia="宋体" w:cs="宋体"/>
          <w:b w:val="0"/>
          <w:bCs/>
          <w:color w:val="auto"/>
          <w:sz w:val="24"/>
          <w:highlight w:val="none"/>
        </w:rPr>
        <w:t>应予以配合，若不予以配合的，比选申请书无效。</w:t>
      </w:r>
    </w:p>
    <w:p w14:paraId="2A381AA4">
      <w:pPr>
        <w:pStyle w:val="5"/>
        <w:jc w:val="both"/>
        <w:rPr>
          <w:rFonts w:hint="default" w:ascii="华文中宋" w:hAnsi="华文中宋" w:eastAsia="华文中宋" w:cs="宋体"/>
          <w:b w:val="0"/>
          <w:bCs/>
          <w:color w:val="auto"/>
          <w:sz w:val="24"/>
          <w:szCs w:val="24"/>
          <w:highlight w:val="none"/>
          <w:lang w:val="en-US" w:eastAsia="zh-CN"/>
        </w:rPr>
      </w:pPr>
      <w:r>
        <w:rPr>
          <w:rFonts w:ascii="华文中宋" w:hAnsi="华文中宋" w:eastAsia="华文中宋" w:cs="宋体"/>
          <w:b w:val="0"/>
          <w:bCs/>
          <w:color w:val="auto"/>
          <w:sz w:val="24"/>
          <w:szCs w:val="24"/>
          <w:highlight w:val="none"/>
        </w:rPr>
        <w:t>6</w:t>
      </w:r>
      <w:r>
        <w:rPr>
          <w:rFonts w:hint="eastAsia" w:ascii="华文中宋" w:hAnsi="华文中宋" w:eastAsia="华文中宋" w:cs="宋体"/>
          <w:b w:val="0"/>
          <w:bCs/>
          <w:color w:val="auto"/>
          <w:sz w:val="24"/>
          <w:szCs w:val="24"/>
          <w:highlight w:val="none"/>
        </w:rPr>
        <w:t>、中选通知书发放</w:t>
      </w:r>
      <w:r>
        <w:rPr>
          <w:rFonts w:hint="eastAsia" w:ascii="华文中宋" w:hAnsi="华文中宋" w:eastAsia="华文中宋" w:cs="宋体"/>
          <w:b w:val="0"/>
          <w:bCs/>
          <w:color w:val="auto"/>
          <w:sz w:val="24"/>
          <w:szCs w:val="24"/>
          <w:highlight w:val="none"/>
          <w:lang w:val="en-US" w:eastAsia="zh-CN"/>
        </w:rPr>
        <w:t xml:space="preserve">  </w:t>
      </w:r>
    </w:p>
    <w:p w14:paraId="3BEE99CB">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比选人将在结果公告发布后通知中选的比选申请人领取中选通知书。</w:t>
      </w:r>
    </w:p>
    <w:p w14:paraId="75F4A63C">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7、合同签订</w:t>
      </w:r>
      <w:r>
        <w:rPr>
          <w:rFonts w:hint="eastAsia" w:ascii="华文中宋" w:hAnsi="华文中宋" w:eastAsia="华文中宋" w:cs="宋体"/>
          <w:b w:val="0"/>
          <w:bCs/>
          <w:color w:val="auto"/>
          <w:sz w:val="24"/>
          <w:szCs w:val="24"/>
          <w:highlight w:val="none"/>
        </w:rPr>
        <w:t>（实质性要求）</w:t>
      </w:r>
    </w:p>
    <w:p w14:paraId="0A39C5B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中选通知书发出之日起30</w:t>
      </w:r>
      <w:r>
        <w:rPr>
          <w:rFonts w:hint="eastAsia" w:ascii="宋体" w:hAnsi="宋体" w:eastAsia="宋体" w:cs="宋体"/>
          <w:b w:val="0"/>
          <w:bCs/>
          <w:color w:val="auto"/>
          <w:sz w:val="24"/>
          <w:highlight w:val="none"/>
        </w:rPr>
        <w:t>日</w:t>
      </w:r>
      <w:r>
        <w:rPr>
          <w:rFonts w:ascii="宋体" w:hAnsi="宋体" w:eastAsia="宋体" w:cs="宋体"/>
          <w:b w:val="0"/>
          <w:bCs/>
          <w:color w:val="auto"/>
          <w:sz w:val="24"/>
          <w:highlight w:val="none"/>
        </w:rPr>
        <w:t>内</w:t>
      </w:r>
      <w:r>
        <w:rPr>
          <w:rFonts w:hint="eastAsia" w:ascii="宋体" w:hAnsi="宋体" w:eastAsia="宋体" w:cs="宋体"/>
          <w:b w:val="0"/>
          <w:bCs/>
          <w:color w:val="auto"/>
          <w:sz w:val="24"/>
          <w:highlight w:val="none"/>
        </w:rPr>
        <w:t>，比选人</w:t>
      </w:r>
      <w:r>
        <w:rPr>
          <w:rFonts w:ascii="宋体" w:hAnsi="宋体" w:eastAsia="宋体" w:cs="宋体"/>
          <w:b w:val="0"/>
          <w:bCs/>
          <w:color w:val="auto"/>
          <w:sz w:val="24"/>
          <w:highlight w:val="none"/>
        </w:rPr>
        <w:t>与中选人订立书面合同。</w:t>
      </w:r>
    </w:p>
    <w:p w14:paraId="00AE128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 xml:space="preserve">7.2 </w:t>
      </w:r>
      <w:r>
        <w:rPr>
          <w:rFonts w:hint="eastAsia" w:ascii="宋体" w:hAnsi="宋体" w:eastAsia="宋体" w:cs="宋体"/>
          <w:b w:val="0"/>
          <w:bCs/>
          <w:color w:val="auto"/>
          <w:sz w:val="24"/>
          <w:highlight w:val="none"/>
        </w:rPr>
        <w:t>中选人与比选人签订合同后，合同双方应严格执行合同条款，履行合同规定的义务，保证合同的顺利完成。</w:t>
      </w:r>
    </w:p>
    <w:p w14:paraId="3D3F4932">
      <w:pPr>
        <w:spacing w:line="360" w:lineRule="auto"/>
        <w:ind w:firstLine="480"/>
        <w:jc w:val="left"/>
        <w:rPr>
          <w:rFonts w:ascii="Times New Roman" w:hAnsi="Times New Roman" w:eastAsia="Times New Roman" w:cs="Times New Roman"/>
          <w:b w:val="0"/>
          <w:bCs/>
          <w:color w:val="auto"/>
          <w:sz w:val="24"/>
          <w:highlight w:val="none"/>
        </w:rPr>
      </w:pPr>
    </w:p>
    <w:p w14:paraId="369939CD">
      <w:pPr>
        <w:keepNext/>
        <w:keepLines/>
        <w:spacing w:line="360" w:lineRule="auto"/>
        <w:jc w:val="center"/>
        <w:rPr>
          <w:rFonts w:ascii="宋体" w:hAnsi="宋体" w:eastAsia="宋体" w:cs="宋体"/>
          <w:b w:val="0"/>
          <w:bCs/>
          <w:color w:val="auto"/>
          <w:sz w:val="44"/>
          <w:highlight w:val="none"/>
        </w:rPr>
      </w:pPr>
    </w:p>
    <w:p w14:paraId="18FA2ACE">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785810A5">
      <w:pPr>
        <w:pStyle w:val="4"/>
        <w:jc w:val="center"/>
        <w:rPr>
          <w:rFonts w:ascii="华文中宋" w:hAnsi="华文中宋" w:eastAsia="华文中宋" w:cs="宋体"/>
          <w:b w:val="0"/>
          <w:bCs/>
          <w:color w:val="auto"/>
          <w:highlight w:val="none"/>
        </w:rPr>
      </w:pPr>
      <w:bookmarkStart w:id="3" w:name="_Toc68619133"/>
      <w:bookmarkStart w:id="4" w:name="_Toc66971933"/>
      <w:r>
        <w:rPr>
          <w:rFonts w:ascii="华文中宋" w:hAnsi="华文中宋" w:eastAsia="华文中宋" w:cs="宋体"/>
          <w:b w:val="0"/>
          <w:bCs/>
          <w:color w:val="auto"/>
          <w:highlight w:val="none"/>
        </w:rPr>
        <w:t>第二章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比选申请书</w:t>
      </w:r>
      <w:bookmarkEnd w:id="3"/>
      <w:bookmarkEnd w:id="4"/>
    </w:p>
    <w:p w14:paraId="20C20368">
      <w:pPr>
        <w:spacing w:line="360" w:lineRule="auto"/>
        <w:jc w:val="center"/>
        <w:rPr>
          <w:rFonts w:ascii="Times New Roman" w:hAnsi="Times New Roman" w:eastAsia="Times New Roman" w:cs="Times New Roman"/>
          <w:b w:val="0"/>
          <w:bCs/>
          <w:color w:val="auto"/>
          <w:sz w:val="24"/>
          <w:highlight w:val="none"/>
        </w:rPr>
      </w:pPr>
    </w:p>
    <w:p w14:paraId="265824A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1、比选申请人在编制比选申请书时应使用本章所附格式并符合有关要求；本章未规定格式的，由比选申请人根据实际情况自主编制。</w:t>
      </w:r>
    </w:p>
    <w:p w14:paraId="63E2D9A7">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2、比选申请书应在比选申请书封面和《法定代表人授权书》中的“比选申请人”一栏填上比选申请人的全称并在名称上加盖比选申请人单位章。</w:t>
      </w:r>
    </w:p>
    <w:p w14:paraId="4577BC3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3、比选申请书中的表格或空格如填写不下，可编辑扩充或另附页。除形式外，比选申请人不得改变其内容要求。本章所附格式，比选申请人为编制比选申请书可以复印或编辑。</w:t>
      </w:r>
    </w:p>
    <w:p w14:paraId="0B85A69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4、比选申请人应按照比选申请书格式的要求编制比选申请书。比选申请书密封后按规定的时间和地点提交。</w:t>
      </w:r>
    </w:p>
    <w:p w14:paraId="3A875CB7">
      <w:pPr>
        <w:spacing w:line="360" w:lineRule="auto"/>
        <w:ind w:firstLine="560"/>
        <w:jc w:val="left"/>
        <w:rPr>
          <w:rFonts w:ascii="Times New Roman" w:hAnsi="Times New Roman" w:eastAsia="Times New Roman" w:cs="Times New Roman"/>
          <w:b w:val="0"/>
          <w:bCs/>
          <w:color w:val="auto"/>
          <w:sz w:val="28"/>
          <w:highlight w:val="none"/>
        </w:rPr>
      </w:pPr>
    </w:p>
    <w:p w14:paraId="3F5D308B">
      <w:pPr>
        <w:spacing w:line="360" w:lineRule="auto"/>
        <w:ind w:firstLine="560"/>
        <w:jc w:val="left"/>
        <w:rPr>
          <w:rFonts w:ascii="Times New Roman" w:hAnsi="Times New Roman" w:eastAsia="Times New Roman" w:cs="Times New Roman"/>
          <w:b w:val="0"/>
          <w:bCs/>
          <w:color w:val="auto"/>
          <w:sz w:val="28"/>
          <w:highlight w:val="none"/>
        </w:rPr>
      </w:pPr>
    </w:p>
    <w:p w14:paraId="519EE083">
      <w:pPr>
        <w:spacing w:line="360" w:lineRule="auto"/>
        <w:ind w:firstLine="560"/>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4B0D3B77">
      <w:pPr>
        <w:spacing w:line="360" w:lineRule="auto"/>
        <w:jc w:val="left"/>
        <w:rPr>
          <w:rFonts w:ascii="Times New Roman" w:hAnsi="Times New Roman" w:eastAsia="Times New Roman" w:cs="Times New Roman"/>
          <w:b w:val="0"/>
          <w:bCs/>
          <w:color w:val="auto"/>
          <w:sz w:val="24"/>
          <w:highlight w:val="none"/>
        </w:rPr>
      </w:pPr>
    </w:p>
    <w:p w14:paraId="33DB4321">
      <w:pPr>
        <w:spacing w:line="360" w:lineRule="auto"/>
        <w:jc w:val="center"/>
        <w:rPr>
          <w:rFonts w:ascii="Times New Roman" w:hAnsi="Times New Roman" w:eastAsia="Times New Roman" w:cs="Times New Roman"/>
          <w:b w:val="0"/>
          <w:bCs/>
          <w:color w:val="auto"/>
          <w:sz w:val="32"/>
          <w:highlight w:val="none"/>
        </w:rPr>
      </w:pPr>
    </w:p>
    <w:p w14:paraId="5BEC008D">
      <w:pPr>
        <w:spacing w:line="360" w:lineRule="auto"/>
        <w:jc w:val="center"/>
        <w:rPr>
          <w:rFonts w:ascii="Times New Roman" w:hAnsi="Times New Roman" w:eastAsia="Times New Roman" w:cs="Times New Roman"/>
          <w:b w:val="0"/>
          <w:bCs/>
          <w:color w:val="auto"/>
          <w:sz w:val="48"/>
          <w:highlight w:val="none"/>
        </w:rPr>
      </w:pPr>
    </w:p>
    <w:p w14:paraId="14764595">
      <w:pPr>
        <w:widowControl/>
        <w:jc w:val="left"/>
        <w:rPr>
          <w:rFonts w:ascii="宋体" w:hAnsi="宋体" w:eastAsia="宋体" w:cs="宋体"/>
          <w:b w:val="0"/>
          <w:bCs/>
          <w:color w:val="auto"/>
          <w:sz w:val="48"/>
          <w:highlight w:val="none"/>
        </w:rPr>
      </w:pPr>
      <w:r>
        <w:rPr>
          <w:rFonts w:ascii="宋体" w:hAnsi="宋体" w:eastAsia="宋体" w:cs="宋体"/>
          <w:b w:val="0"/>
          <w:bCs/>
          <w:color w:val="auto"/>
          <w:sz w:val="48"/>
          <w:highlight w:val="none"/>
        </w:rPr>
        <w:br w:type="page"/>
      </w:r>
    </w:p>
    <w:p w14:paraId="5FCB2129">
      <w:pPr>
        <w:spacing w:line="360" w:lineRule="auto"/>
        <w:jc w:val="center"/>
        <w:rPr>
          <w:rFonts w:ascii="华文中宋" w:hAnsi="华文中宋" w:eastAsia="华文中宋" w:cs="宋体"/>
          <w:b w:val="0"/>
          <w:bCs/>
          <w:color w:val="auto"/>
          <w:sz w:val="44"/>
          <w:szCs w:val="44"/>
          <w:highlight w:val="none"/>
        </w:rPr>
      </w:pPr>
    </w:p>
    <w:p w14:paraId="007DB4E1">
      <w:pPr>
        <w:spacing w:line="360" w:lineRule="auto"/>
        <w:jc w:val="center"/>
        <w:rPr>
          <w:rFonts w:ascii="华文中宋" w:hAnsi="华文中宋" w:eastAsia="华文中宋" w:cs="宋体"/>
          <w:b w:val="0"/>
          <w:bCs/>
          <w:color w:val="auto"/>
          <w:sz w:val="44"/>
          <w:szCs w:val="44"/>
          <w:highlight w:val="none"/>
        </w:rPr>
      </w:pPr>
      <w:r>
        <w:rPr>
          <w:rFonts w:hint="eastAsia" w:ascii="华文中宋" w:hAnsi="华文中宋" w:eastAsia="华文中宋" w:cs="宋体"/>
          <w:b w:val="0"/>
          <w:bCs/>
          <w:color w:val="auto"/>
          <w:sz w:val="44"/>
          <w:szCs w:val="44"/>
          <w:highlight w:val="none"/>
        </w:rPr>
        <w:t>XX项目</w:t>
      </w:r>
    </w:p>
    <w:p w14:paraId="00C47302">
      <w:pPr>
        <w:spacing w:line="360" w:lineRule="auto"/>
        <w:jc w:val="center"/>
        <w:rPr>
          <w:rFonts w:ascii="华文中宋" w:hAnsi="华文中宋" w:eastAsia="华文中宋" w:cs="Times New Roman"/>
          <w:b w:val="0"/>
          <w:bCs/>
          <w:color w:val="auto"/>
          <w:sz w:val="44"/>
          <w:highlight w:val="none"/>
        </w:rPr>
      </w:pPr>
    </w:p>
    <w:p w14:paraId="194E0BF0">
      <w:pPr>
        <w:spacing w:line="360" w:lineRule="auto"/>
        <w:jc w:val="center"/>
        <w:rPr>
          <w:rFonts w:ascii="华文中宋" w:hAnsi="华文中宋" w:eastAsia="华文中宋" w:cs="Times New Roman"/>
          <w:b w:val="0"/>
          <w:bCs/>
          <w:color w:val="auto"/>
          <w:sz w:val="44"/>
          <w:highlight w:val="none"/>
        </w:rPr>
      </w:pPr>
    </w:p>
    <w:p w14:paraId="5CC63083">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比</w:t>
      </w:r>
    </w:p>
    <w:p w14:paraId="479BB87A">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选</w:t>
      </w:r>
    </w:p>
    <w:p w14:paraId="0BA5A921">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申</w:t>
      </w:r>
    </w:p>
    <w:p w14:paraId="27B154AC">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请</w:t>
      </w:r>
    </w:p>
    <w:p w14:paraId="728C3C31">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书</w:t>
      </w:r>
    </w:p>
    <w:p w14:paraId="4830BC3A">
      <w:pPr>
        <w:spacing w:line="360" w:lineRule="auto"/>
        <w:rPr>
          <w:rFonts w:ascii="华文中宋" w:hAnsi="华文中宋" w:eastAsia="华文中宋" w:cs="Times New Roman"/>
          <w:b w:val="0"/>
          <w:bCs/>
          <w:color w:val="auto"/>
          <w:sz w:val="28"/>
          <w:highlight w:val="none"/>
        </w:rPr>
      </w:pPr>
    </w:p>
    <w:p w14:paraId="497EBCA2">
      <w:pPr>
        <w:spacing w:line="360" w:lineRule="auto"/>
        <w:rPr>
          <w:rFonts w:ascii="华文中宋" w:hAnsi="华文中宋" w:eastAsia="华文中宋" w:cs="Times New Roman"/>
          <w:b w:val="0"/>
          <w:bCs/>
          <w:color w:val="auto"/>
          <w:sz w:val="28"/>
          <w:highlight w:val="none"/>
        </w:rPr>
      </w:pPr>
    </w:p>
    <w:p w14:paraId="4A588952">
      <w:pPr>
        <w:spacing w:line="360" w:lineRule="auto"/>
        <w:rPr>
          <w:rFonts w:ascii="华文中宋" w:hAnsi="华文中宋" w:eastAsia="华文中宋" w:cs="Times New Roman"/>
          <w:b w:val="0"/>
          <w:bCs/>
          <w:color w:val="auto"/>
          <w:sz w:val="28"/>
          <w:highlight w:val="none"/>
        </w:rPr>
      </w:pPr>
    </w:p>
    <w:p w14:paraId="74E2D0EC">
      <w:pPr>
        <w:spacing w:line="360" w:lineRule="auto"/>
        <w:jc w:val="center"/>
        <w:rPr>
          <w:rFonts w:ascii="华文中宋" w:hAnsi="华文中宋" w:eastAsia="华文中宋" w:cs="Times New Roman"/>
          <w:b w:val="0"/>
          <w:bCs/>
          <w:color w:val="auto"/>
          <w:sz w:val="32"/>
          <w:highlight w:val="none"/>
        </w:rPr>
      </w:pPr>
      <w:r>
        <w:rPr>
          <w:rFonts w:ascii="华文中宋" w:hAnsi="华文中宋" w:eastAsia="华文中宋" w:cs="宋体"/>
          <w:b w:val="0"/>
          <w:bCs/>
          <w:color w:val="auto"/>
          <w:sz w:val="32"/>
          <w:highlight w:val="none"/>
        </w:rPr>
        <w:t>比选申请人：（全称并加盖单位公章）</w:t>
      </w:r>
    </w:p>
    <w:p w14:paraId="49487E33">
      <w:pPr>
        <w:spacing w:line="360" w:lineRule="auto"/>
        <w:jc w:val="center"/>
        <w:rPr>
          <w:rFonts w:ascii="华文中宋" w:hAnsi="华文中宋" w:eastAsia="华文中宋" w:cs="Times New Roman"/>
          <w:b w:val="0"/>
          <w:bCs/>
          <w:color w:val="auto"/>
          <w:sz w:val="32"/>
          <w:highlight w:val="none"/>
        </w:rPr>
      </w:pP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月</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日</w:t>
      </w:r>
    </w:p>
    <w:p w14:paraId="2C1C17F2">
      <w:pPr>
        <w:spacing w:line="360" w:lineRule="auto"/>
        <w:jc w:val="center"/>
        <w:rPr>
          <w:rFonts w:ascii="华文中宋" w:hAnsi="华文中宋" w:eastAsia="华文中宋" w:cs="Cambria"/>
          <w:b w:val="0"/>
          <w:bCs/>
          <w:color w:val="auto"/>
          <w:sz w:val="32"/>
          <w:highlight w:val="none"/>
        </w:rPr>
      </w:pPr>
      <w:r>
        <w:rPr>
          <w:rFonts w:ascii="华文中宋" w:hAnsi="华文中宋" w:eastAsia="华文中宋" w:cs="Cambria"/>
          <w:b w:val="0"/>
          <w:bCs/>
          <w:color w:val="auto"/>
          <w:sz w:val="32"/>
          <w:highlight w:val="none"/>
        </w:rPr>
        <w:t xml:space="preserve"> </w:t>
      </w:r>
    </w:p>
    <w:p w14:paraId="71F76764">
      <w:pPr>
        <w:spacing w:line="360" w:lineRule="auto"/>
        <w:jc w:val="center"/>
        <w:rPr>
          <w:rFonts w:ascii="Cambria" w:hAnsi="Cambria" w:cs="Cambria"/>
          <w:b w:val="0"/>
          <w:bCs/>
          <w:color w:val="auto"/>
          <w:sz w:val="32"/>
          <w:highlight w:val="none"/>
        </w:rPr>
      </w:pPr>
    </w:p>
    <w:p w14:paraId="776398CC">
      <w:pPr>
        <w:spacing w:line="360" w:lineRule="auto"/>
        <w:jc w:val="center"/>
        <w:rPr>
          <w:rFonts w:ascii="Cambria" w:hAnsi="Cambria" w:cs="Cambria"/>
          <w:b w:val="0"/>
          <w:bCs/>
          <w:color w:val="auto"/>
          <w:sz w:val="32"/>
          <w:highlight w:val="none"/>
        </w:rPr>
      </w:pPr>
    </w:p>
    <w:p w14:paraId="31DCD7DB">
      <w:pPr>
        <w:widowControl/>
        <w:jc w:val="left"/>
        <w:rPr>
          <w:rFonts w:ascii="Cambria" w:hAnsi="Cambria" w:eastAsia="Cambria" w:cs="Cambria"/>
          <w:b w:val="0"/>
          <w:bCs/>
          <w:color w:val="auto"/>
          <w:sz w:val="32"/>
          <w:highlight w:val="none"/>
        </w:rPr>
      </w:pPr>
      <w:r>
        <w:rPr>
          <w:rFonts w:ascii="Cambria" w:hAnsi="Cambria" w:eastAsia="Cambria" w:cs="Cambria"/>
          <w:b w:val="0"/>
          <w:bCs/>
          <w:color w:val="auto"/>
          <w:sz w:val="32"/>
          <w:highlight w:val="none"/>
        </w:rPr>
        <w:br w:type="page"/>
      </w:r>
    </w:p>
    <w:p w14:paraId="7E910037">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一、响应申请函</w:t>
      </w:r>
    </w:p>
    <w:p w14:paraId="3B4A89B2">
      <w:pPr>
        <w:spacing w:line="360" w:lineRule="auto"/>
        <w:jc w:val="center"/>
        <w:rPr>
          <w:rFonts w:ascii="Arial" w:hAnsi="Arial" w:eastAsia="宋体" w:cs="Arial"/>
          <w:b w:val="0"/>
          <w:bCs/>
          <w:color w:val="auto"/>
          <w:sz w:val="32"/>
          <w:szCs w:val="32"/>
          <w:highlight w:val="none"/>
        </w:rPr>
      </w:pPr>
      <w:r>
        <w:rPr>
          <w:rFonts w:ascii="Arial" w:hAnsi="Arial" w:eastAsia="宋体" w:cs="Arial"/>
          <w:b w:val="0"/>
          <w:bCs/>
          <w:color w:val="auto"/>
          <w:sz w:val="32"/>
          <w:szCs w:val="32"/>
          <w:highlight w:val="none"/>
        </w:rPr>
        <w:t>响应申请函</w:t>
      </w:r>
    </w:p>
    <w:p w14:paraId="789D3BF6">
      <w:pPr>
        <w:spacing w:line="360" w:lineRule="auto"/>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u w:val="single"/>
          <w:lang w:val="en-US" w:eastAsia="zh-CN"/>
        </w:rPr>
        <w:t xml:space="preserve">                                             </w:t>
      </w:r>
      <w:r>
        <w:rPr>
          <w:rFonts w:ascii="Arial" w:hAnsi="Arial" w:eastAsia="宋体" w:cs="Arial"/>
          <w:b w:val="0"/>
          <w:bCs/>
          <w:color w:val="auto"/>
          <w:sz w:val="24"/>
          <w:szCs w:val="24"/>
          <w:highlight w:val="none"/>
        </w:rPr>
        <w:t>：</w:t>
      </w:r>
    </w:p>
    <w:p w14:paraId="29F6919E">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我方已仔细研究了</w:t>
      </w:r>
      <w:r>
        <w:rPr>
          <w:rFonts w:hint="eastAsia" w:ascii="Arial" w:hAnsi="Arial" w:eastAsia="宋体" w:cs="Arial"/>
          <w:b w:val="0"/>
          <w:bCs/>
          <w:color w:val="auto"/>
          <w:sz w:val="24"/>
          <w:szCs w:val="24"/>
          <w:highlight w:val="none"/>
          <w:u w:val="single"/>
        </w:rPr>
        <w:t xml:space="preserve">        </w:t>
      </w:r>
      <w:r>
        <w:rPr>
          <w:rFonts w:ascii="Arial" w:hAnsi="Arial" w:eastAsia="宋体" w:cs="Arial"/>
          <w:b w:val="0"/>
          <w:bCs/>
          <w:color w:val="auto"/>
          <w:sz w:val="24"/>
          <w:szCs w:val="24"/>
          <w:highlight w:val="none"/>
        </w:rPr>
        <w:t>（项目名称）采购文件的全部内容，</w:t>
      </w:r>
      <w:r>
        <w:rPr>
          <w:rFonts w:hint="eastAsia" w:ascii="Arial" w:hAnsi="Arial" w:eastAsia="宋体" w:cs="Arial"/>
          <w:b w:val="0"/>
          <w:bCs/>
          <w:color w:val="auto"/>
          <w:sz w:val="24"/>
          <w:szCs w:val="24"/>
          <w:highlight w:val="none"/>
        </w:rPr>
        <w:t>服务质量、服务周期等服务均愿意按照</w:t>
      </w:r>
      <w:r>
        <w:rPr>
          <w:rFonts w:hint="eastAsia" w:ascii="Arial" w:hAnsi="Arial" w:eastAsia="宋体" w:cs="Arial"/>
          <w:b w:val="0"/>
          <w:bCs/>
          <w:color w:val="auto"/>
          <w:sz w:val="24"/>
          <w:szCs w:val="24"/>
          <w:highlight w:val="none"/>
          <w:lang w:eastAsia="zh-CN"/>
        </w:rPr>
        <w:t>采购文件</w:t>
      </w:r>
      <w:r>
        <w:rPr>
          <w:rFonts w:hint="eastAsia" w:ascii="Arial" w:hAnsi="Arial" w:eastAsia="宋体" w:cs="Arial"/>
          <w:b w:val="0"/>
          <w:bCs/>
          <w:color w:val="auto"/>
          <w:sz w:val="24"/>
          <w:szCs w:val="24"/>
          <w:highlight w:val="none"/>
        </w:rPr>
        <w:t>及</w:t>
      </w:r>
      <w:r>
        <w:rPr>
          <w:rFonts w:ascii="Arial" w:hAnsi="Arial" w:eastAsia="宋体" w:cs="Arial"/>
          <w:b w:val="0"/>
          <w:bCs/>
          <w:color w:val="auto"/>
          <w:sz w:val="24"/>
          <w:szCs w:val="24"/>
          <w:highlight w:val="none"/>
        </w:rPr>
        <w:t>合同约定</w:t>
      </w:r>
      <w:r>
        <w:rPr>
          <w:rFonts w:hint="eastAsia" w:ascii="Arial" w:hAnsi="Arial" w:eastAsia="宋体" w:cs="Arial"/>
          <w:b w:val="0"/>
          <w:bCs/>
          <w:color w:val="auto"/>
          <w:sz w:val="24"/>
          <w:szCs w:val="24"/>
          <w:highlight w:val="none"/>
        </w:rPr>
        <w:t>执行</w:t>
      </w:r>
      <w:r>
        <w:rPr>
          <w:rFonts w:ascii="Arial" w:hAnsi="Arial" w:eastAsia="宋体" w:cs="Arial"/>
          <w:b w:val="0"/>
          <w:bCs/>
          <w:color w:val="auto"/>
          <w:sz w:val="24"/>
          <w:szCs w:val="24"/>
          <w:highlight w:val="none"/>
        </w:rPr>
        <w:t>。</w:t>
      </w:r>
    </w:p>
    <w:p w14:paraId="373E8178">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2．我方承诺响应采购文件的所有条款。</w:t>
      </w:r>
    </w:p>
    <w:p w14:paraId="431E685E">
      <w:pPr>
        <w:spacing w:line="360" w:lineRule="auto"/>
        <w:ind w:firstLine="484" w:firstLineChars="202"/>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3</w:t>
      </w:r>
      <w:r>
        <w:rPr>
          <w:rFonts w:ascii="Arial" w:hAnsi="Arial" w:eastAsia="宋体" w:cs="Arial"/>
          <w:b w:val="0"/>
          <w:bCs/>
          <w:color w:val="auto"/>
          <w:sz w:val="24"/>
          <w:szCs w:val="24"/>
          <w:highlight w:val="none"/>
        </w:rPr>
        <w:t>如我方中选：</w:t>
      </w:r>
    </w:p>
    <w:p w14:paraId="4438D4D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（1）我方承诺在收到中选通知后，在规定的期限内与你方签订合同。</w:t>
      </w:r>
    </w:p>
    <w:p w14:paraId="703CE86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（2）我方承诺在合同约定的期限内完成并移交全部服务项目。</w:t>
      </w:r>
    </w:p>
    <w:p w14:paraId="0C9C822F">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4</w:t>
      </w:r>
      <w:r>
        <w:rPr>
          <w:rFonts w:ascii="Arial" w:hAnsi="Arial" w:eastAsia="宋体" w:cs="Arial"/>
          <w:b w:val="0"/>
          <w:bCs/>
          <w:color w:val="auto"/>
          <w:sz w:val="24"/>
          <w:szCs w:val="24"/>
          <w:highlight w:val="none"/>
        </w:rPr>
        <w:t>．我方在此声明，所递交的响应申请文件及有关资料内容完整、真实和准确，如有虚假，贵方可以取消我方的中选资格。</w:t>
      </w:r>
    </w:p>
    <w:p w14:paraId="64B0E48A">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5</w:t>
      </w:r>
      <w:r>
        <w:rPr>
          <w:rFonts w:ascii="Arial" w:hAnsi="Arial" w:eastAsia="宋体" w:cs="Arial"/>
          <w:b w:val="0"/>
          <w:bCs/>
          <w:color w:val="auto"/>
          <w:sz w:val="24"/>
          <w:szCs w:val="24"/>
          <w:highlight w:val="none"/>
        </w:rPr>
        <w:t>．（其他补充说明）。</w:t>
      </w:r>
    </w:p>
    <w:p w14:paraId="250DB083">
      <w:pPr>
        <w:spacing w:line="360" w:lineRule="auto"/>
        <w:rPr>
          <w:rFonts w:ascii="Arial" w:hAnsi="Arial" w:eastAsia="宋体" w:cs="Arial"/>
          <w:b w:val="0"/>
          <w:bCs/>
          <w:color w:val="auto"/>
          <w:sz w:val="24"/>
          <w:szCs w:val="24"/>
          <w:highlight w:val="none"/>
        </w:rPr>
      </w:pPr>
    </w:p>
    <w:p w14:paraId="0E067A5F">
      <w:pPr>
        <w:spacing w:line="360" w:lineRule="auto"/>
        <w:ind w:firstLine="360" w:firstLineChars="15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hint="eastAsia" w:ascii="Arial" w:hAnsi="Arial" w:eastAsia="宋体" w:cs="Arial"/>
          <w:b w:val="0"/>
          <w:bCs/>
          <w:color w:val="auto"/>
          <w:sz w:val="24"/>
          <w:szCs w:val="24"/>
          <w:highlight w:val="none"/>
        </w:rPr>
        <w:t>名称</w:t>
      </w:r>
      <w:r>
        <w:rPr>
          <w:rFonts w:ascii="Arial" w:hAnsi="Arial" w:eastAsia="宋体" w:cs="Arial"/>
          <w:b w:val="0"/>
          <w:bCs/>
          <w:color w:val="auto"/>
          <w:sz w:val="24"/>
          <w:szCs w:val="24"/>
          <w:highlight w:val="none"/>
        </w:rPr>
        <w:t>（盖单位章）：</w:t>
      </w:r>
    </w:p>
    <w:p w14:paraId="68266DB1">
      <w:pPr>
        <w:spacing w:line="360" w:lineRule="auto"/>
        <w:ind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法定代表人或其委托代理人（签字）：</w:t>
      </w:r>
    </w:p>
    <w:p w14:paraId="2767B915">
      <w:pPr>
        <w:spacing w:line="360" w:lineRule="auto"/>
        <w:ind w:right="560"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日</w:t>
      </w:r>
    </w:p>
    <w:p w14:paraId="73A5460C">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283FCF3D">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二、</w:t>
      </w:r>
      <w:r>
        <w:rPr>
          <w:rFonts w:ascii="华文中宋" w:hAnsi="华文中宋" w:eastAsia="华文中宋" w:cs="宋体"/>
          <w:b w:val="0"/>
          <w:bCs/>
          <w:color w:val="auto"/>
          <w:highlight w:val="none"/>
        </w:rPr>
        <w:t>响应</w:t>
      </w:r>
      <w:r>
        <w:rPr>
          <w:rFonts w:hint="eastAsia" w:ascii="华文中宋" w:hAnsi="华文中宋" w:eastAsia="华文中宋" w:cs="宋体"/>
          <w:b w:val="0"/>
          <w:bCs/>
          <w:color w:val="auto"/>
          <w:highlight w:val="none"/>
          <w:lang w:eastAsia="zh-CN"/>
        </w:rPr>
        <w:t>比选申请人</w:t>
      </w:r>
      <w:r>
        <w:rPr>
          <w:rFonts w:ascii="华文中宋" w:hAnsi="华文中宋" w:eastAsia="华文中宋" w:cs="宋体"/>
          <w:b w:val="0"/>
          <w:bCs/>
          <w:color w:val="auto"/>
          <w:highlight w:val="none"/>
        </w:rPr>
        <w:t>资质证明文件（自行编制）</w:t>
      </w:r>
    </w:p>
    <w:p w14:paraId="0C5BD203">
      <w:pPr>
        <w:ind w:firstLine="420" w:firstLineChars="200"/>
        <w:rPr>
          <w:rFonts w:ascii="Times New Roman" w:hAnsi="Times New Roman" w:eastAsia="宋体" w:cs="Times New Roman"/>
          <w:b w:val="0"/>
          <w:bCs/>
          <w:color w:val="auto"/>
          <w:szCs w:val="24"/>
          <w:highlight w:val="none"/>
        </w:rPr>
      </w:pPr>
    </w:p>
    <w:p w14:paraId="740859FD">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32713F68">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三</w:t>
      </w:r>
      <w:r>
        <w:rPr>
          <w:rFonts w:ascii="华文中宋" w:hAnsi="华文中宋" w:eastAsia="华文中宋" w:cs="宋体"/>
          <w:b w:val="0"/>
          <w:bCs/>
          <w:color w:val="auto"/>
          <w:highlight w:val="none"/>
        </w:rPr>
        <w:t>、法定代表人身份证明</w:t>
      </w:r>
    </w:p>
    <w:p w14:paraId="56DA2F84">
      <w:pPr>
        <w:spacing w:line="480" w:lineRule="exact"/>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法定代表人身份证明</w:t>
      </w:r>
    </w:p>
    <w:p w14:paraId="0AC2B12B">
      <w:pPr>
        <w:spacing w:line="480" w:lineRule="exact"/>
        <w:jc w:val="center"/>
        <w:rPr>
          <w:rFonts w:ascii="Arial" w:hAnsi="Arial" w:eastAsia="宋体" w:cs="Arial"/>
          <w:b w:val="0"/>
          <w:bCs/>
          <w:color w:val="auto"/>
          <w:sz w:val="28"/>
          <w:szCs w:val="28"/>
          <w:highlight w:val="none"/>
        </w:rPr>
      </w:pPr>
    </w:p>
    <w:p w14:paraId="1C8572D8">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w:t>
      </w:r>
    </w:p>
    <w:p w14:paraId="6BCF866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单位性质：</w:t>
      </w:r>
    </w:p>
    <w:p w14:paraId="59B45462">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地址：</w:t>
      </w:r>
    </w:p>
    <w:p w14:paraId="6D411DF8">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成立时间：年月日</w:t>
      </w:r>
    </w:p>
    <w:p w14:paraId="4AA085E0">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经营期限：</w:t>
      </w:r>
    </w:p>
    <w:p w14:paraId="126A4B8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姓名：性别：年龄：职务：</w:t>
      </w:r>
      <w:r>
        <w:rPr>
          <w:rFonts w:hint="eastAsia" w:ascii="Arial" w:hAnsi="Arial" w:eastAsia="宋体" w:cs="Arial"/>
          <w:b w:val="0"/>
          <w:bCs/>
          <w:color w:val="auto"/>
          <w:sz w:val="24"/>
          <w:szCs w:val="24"/>
          <w:highlight w:val="none"/>
        </w:rPr>
        <w:t>联系方式 ：</w:t>
      </w:r>
    </w:p>
    <w:p w14:paraId="2C933E9E">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w:t>
      </w:r>
    </w:p>
    <w:p w14:paraId="07761FDB">
      <w:pPr>
        <w:spacing w:line="360" w:lineRule="auto"/>
        <w:rPr>
          <w:rFonts w:ascii="Arial" w:hAnsi="Arial" w:eastAsia="宋体" w:cs="Arial"/>
          <w:b w:val="0"/>
          <w:bCs/>
          <w:color w:val="auto"/>
          <w:sz w:val="24"/>
          <w:szCs w:val="24"/>
          <w:highlight w:val="none"/>
        </w:rPr>
      </w:pPr>
    </w:p>
    <w:p w14:paraId="20D0EAC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特此证明。</w:t>
      </w:r>
    </w:p>
    <w:p w14:paraId="11D1F50A">
      <w:pPr>
        <w:spacing w:line="480" w:lineRule="exact"/>
        <w:rPr>
          <w:rFonts w:ascii="Arial" w:hAnsi="Arial" w:eastAsia="宋体" w:cs="Arial"/>
          <w:b w:val="0"/>
          <w:bCs/>
          <w:color w:val="auto"/>
          <w:sz w:val="28"/>
          <w:szCs w:val="28"/>
          <w:highlight w:val="none"/>
        </w:rPr>
      </w:pPr>
    </w:p>
    <w:p w14:paraId="629865A9">
      <w:pPr>
        <w:spacing w:line="480" w:lineRule="exact"/>
        <w:rPr>
          <w:rFonts w:ascii="Arial" w:hAnsi="Arial" w:eastAsia="宋体" w:cs="Arial"/>
          <w:b w:val="0"/>
          <w:bCs/>
          <w:color w:val="auto"/>
          <w:sz w:val="28"/>
          <w:szCs w:val="28"/>
          <w:highlight w:val="none"/>
        </w:rPr>
      </w:pPr>
    </w:p>
    <w:p w14:paraId="728C9330">
      <w:pPr>
        <w:spacing w:line="480" w:lineRule="exact"/>
        <w:rPr>
          <w:rFonts w:ascii="Arial" w:hAnsi="Arial" w:eastAsia="宋体" w:cs="Arial"/>
          <w:b w:val="0"/>
          <w:bCs/>
          <w:color w:val="auto"/>
          <w:sz w:val="28"/>
          <w:szCs w:val="28"/>
          <w:highlight w:val="none"/>
        </w:rPr>
      </w:pPr>
    </w:p>
    <w:p w14:paraId="73E4FE7E">
      <w:pPr>
        <w:spacing w:line="480" w:lineRule="exact"/>
        <w:rPr>
          <w:rFonts w:ascii="Arial" w:hAnsi="Arial" w:eastAsia="宋体" w:cs="Arial"/>
          <w:b w:val="0"/>
          <w:bCs/>
          <w:color w:val="auto"/>
          <w:sz w:val="28"/>
          <w:szCs w:val="28"/>
          <w:highlight w:val="none"/>
        </w:rPr>
      </w:pPr>
    </w:p>
    <w:p w14:paraId="1828F4D6">
      <w:pPr>
        <w:spacing w:line="480" w:lineRule="exact"/>
        <w:rPr>
          <w:rFonts w:ascii="Arial" w:hAnsi="Arial" w:eastAsia="宋体" w:cs="Arial"/>
          <w:b w:val="0"/>
          <w:bCs/>
          <w:color w:val="auto"/>
          <w:sz w:val="28"/>
          <w:szCs w:val="28"/>
          <w:highlight w:val="none"/>
        </w:rPr>
      </w:pPr>
    </w:p>
    <w:p w14:paraId="54E60E15">
      <w:pPr>
        <w:spacing w:line="360" w:lineRule="auto"/>
        <w:ind w:firstLine="3840" w:firstLineChars="1600"/>
        <w:rPr>
          <w:rFonts w:ascii="Arial" w:hAnsi="Arial" w:eastAsia="宋体" w:cs="Arial"/>
          <w:b w:val="0"/>
          <w:bCs/>
          <w:color w:val="auto"/>
          <w:sz w:val="24"/>
          <w:szCs w:val="24"/>
          <w:highlight w:val="none"/>
          <w:u w:val="singl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（盖单位章）：</w:t>
      </w:r>
    </w:p>
    <w:p w14:paraId="2FDB9BA7">
      <w:pPr>
        <w:spacing w:line="360" w:lineRule="auto"/>
        <w:jc w:val="center"/>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日</w:t>
      </w:r>
    </w:p>
    <w:p w14:paraId="618807EA">
      <w:pPr>
        <w:pStyle w:val="5"/>
        <w:rPr>
          <w:rFonts w:ascii="Arial" w:hAnsi="Arial" w:eastAsia="黑体"/>
          <w:b w:val="0"/>
          <w:bCs/>
          <w:color w:val="auto"/>
          <w:highlight w:val="none"/>
        </w:rPr>
      </w:pPr>
      <w:r>
        <w:rPr>
          <w:rFonts w:ascii="Arial" w:hAnsi="Arial" w:eastAsia="黑体"/>
          <w:b w:val="0"/>
          <w:bCs/>
          <w:color w:val="auto"/>
          <w:highlight w:val="none"/>
        </w:rPr>
        <w:br w:type="page"/>
      </w:r>
      <w:bookmarkStart w:id="5" w:name="_Toc179632812"/>
      <w:bookmarkStart w:id="6" w:name="_Toc152042581"/>
      <w:bookmarkStart w:id="7" w:name="_Toc246996360"/>
      <w:bookmarkStart w:id="8" w:name="_Toc144974861"/>
      <w:bookmarkStart w:id="9" w:name="_Toc247085878"/>
      <w:bookmarkStart w:id="10" w:name="_Toc246997103"/>
      <w:bookmarkStart w:id="11" w:name="_Toc152045792"/>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、授权委托书</w:t>
      </w:r>
      <w:bookmarkEnd w:id="5"/>
      <w:bookmarkEnd w:id="6"/>
      <w:bookmarkEnd w:id="7"/>
      <w:bookmarkEnd w:id="8"/>
      <w:bookmarkEnd w:id="9"/>
      <w:bookmarkEnd w:id="10"/>
      <w:bookmarkEnd w:id="11"/>
    </w:p>
    <w:p w14:paraId="3166B42E">
      <w:pPr>
        <w:spacing w:line="360" w:lineRule="auto"/>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授权委托书</w:t>
      </w:r>
    </w:p>
    <w:p w14:paraId="2566A717">
      <w:pPr>
        <w:topLinePunct/>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本人（姓名）系（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名称）的法定代表人，现委托（姓名）为我方代理人。代理人根据授权，以我方名义签署、澄清、说明、补正、递交、撤回、修改（项目名称）响应申请文件、签订合同和处理有关事宜，其法律后果由我方承担。</w:t>
      </w:r>
    </w:p>
    <w:p w14:paraId="3667415A">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委托期限：。</w:t>
      </w:r>
    </w:p>
    <w:p w14:paraId="4C89E73F">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代理人无转委托权。</w:t>
      </w:r>
    </w:p>
    <w:p w14:paraId="34E5FE2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附：法定代表人及委托代理人身份证复印件并加盖单位公章。</w:t>
      </w:r>
    </w:p>
    <w:p w14:paraId="36C17B69">
      <w:pPr>
        <w:spacing w:line="360" w:lineRule="auto"/>
        <w:rPr>
          <w:rFonts w:ascii="Arial" w:hAnsi="Arial" w:eastAsia="宋体" w:cs="Arial"/>
          <w:b w:val="0"/>
          <w:bCs/>
          <w:color w:val="auto"/>
          <w:sz w:val="24"/>
          <w:szCs w:val="24"/>
          <w:highlight w:val="none"/>
        </w:rPr>
      </w:pPr>
    </w:p>
    <w:p w14:paraId="382445FD">
      <w:pPr>
        <w:spacing w:line="360" w:lineRule="auto"/>
        <w:rPr>
          <w:rFonts w:ascii="Arial" w:hAnsi="Arial" w:eastAsia="宋体" w:cs="Arial"/>
          <w:b w:val="0"/>
          <w:bCs/>
          <w:color w:val="auto"/>
          <w:sz w:val="24"/>
          <w:szCs w:val="24"/>
          <w:highlight w:val="none"/>
        </w:rPr>
      </w:pPr>
    </w:p>
    <w:p w14:paraId="6F949C4F">
      <w:pPr>
        <w:spacing w:line="360" w:lineRule="auto"/>
        <w:ind w:firstLine="480" w:firstLineChars="200"/>
        <w:rPr>
          <w:rFonts w:ascii="Arial" w:hAnsi="Arial" w:eastAsia="宋体" w:cs="Arial"/>
          <w:b w:val="0"/>
          <w:bCs/>
          <w:color w:val="auto"/>
          <w:sz w:val="24"/>
          <w:szCs w:val="24"/>
          <w:highlight w:val="none"/>
        </w:rPr>
      </w:pPr>
    </w:p>
    <w:p w14:paraId="3C27000A">
      <w:pPr>
        <w:spacing w:line="360" w:lineRule="auto"/>
        <w:ind w:firstLine="480" w:firstLineChars="200"/>
        <w:rPr>
          <w:rFonts w:ascii="Arial" w:hAnsi="Arial" w:eastAsia="宋体" w:cs="Arial"/>
          <w:b w:val="0"/>
          <w:bCs/>
          <w:color w:val="auto"/>
          <w:sz w:val="24"/>
          <w:szCs w:val="24"/>
          <w:highlight w:val="none"/>
        </w:rPr>
      </w:pPr>
      <w:r>
        <w:rPr>
          <w:rFonts w:hint="eastAsia" w:ascii="宋体" w:hAnsi="宋体" w:eastAsia="宋体" w:cs="宋体"/>
          <w:b w:val="0"/>
          <w:bCs/>
          <w:color w:val="auto"/>
          <w:sz w:val="24"/>
          <w:szCs w:val="24"/>
          <w:highlight w:val="none"/>
          <w:lang w:eastAsia="zh-CN"/>
        </w:rPr>
        <w:t>比选申请人</w:t>
      </w:r>
      <w:r>
        <w:rPr>
          <w:rFonts w:hint="eastAsia" w:ascii="宋体" w:hAnsi="宋体" w:eastAsia="宋体" w:cs="宋体"/>
          <w:b w:val="0"/>
          <w:bCs/>
          <w:color w:val="auto"/>
          <w:sz w:val="24"/>
          <w:szCs w:val="24"/>
          <w:highlight w:val="none"/>
        </w:rPr>
        <w:t>名称</w:t>
      </w:r>
      <w:r>
        <w:rPr>
          <w:rFonts w:ascii="Arial" w:hAnsi="Arial" w:eastAsia="宋体" w:cs="Arial"/>
          <w:b w:val="0"/>
          <w:bCs/>
          <w:color w:val="auto"/>
          <w:sz w:val="24"/>
          <w:szCs w:val="24"/>
          <w:highlight w:val="none"/>
        </w:rPr>
        <w:t>（盖单位章）：</w:t>
      </w:r>
    </w:p>
    <w:p w14:paraId="4EF351DF">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法定代表人（签字）：</w:t>
      </w:r>
    </w:p>
    <w:p w14:paraId="0101E7B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4492C49E">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6C27327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委托代理人（签字）：</w:t>
      </w:r>
    </w:p>
    <w:p w14:paraId="6B29F0C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5DE66333">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08FC443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06AA2DCF">
      <w:pPr>
        <w:spacing w:line="480" w:lineRule="exact"/>
        <w:rPr>
          <w:rFonts w:ascii="Arial" w:hAnsi="Arial" w:eastAsia="宋体" w:cs="Arial"/>
          <w:b w:val="0"/>
          <w:bCs/>
          <w:color w:val="auto"/>
          <w:sz w:val="24"/>
          <w:szCs w:val="24"/>
          <w:highlight w:val="none"/>
        </w:rPr>
      </w:pPr>
    </w:p>
    <w:p w14:paraId="5547CB2C">
      <w:pPr>
        <w:spacing w:line="480" w:lineRule="exact"/>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备注：如由法定代表人签署响应文件时，无需提供本授权委托书。</w:t>
      </w:r>
    </w:p>
    <w:p w14:paraId="5078248C">
      <w:pPr>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br w:type="page"/>
      </w:r>
    </w:p>
    <w:p w14:paraId="3B19C425">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五、承诺函</w:t>
      </w:r>
    </w:p>
    <w:p w14:paraId="0E93705C">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致                               ：</w:t>
      </w:r>
    </w:p>
    <w:p w14:paraId="4B33DFCD">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本公司（公司名称）参加（项目名称）的采购活动，特别针对以下条款，郑重承诺：</w:t>
      </w:r>
    </w:p>
    <w:p w14:paraId="5A353C8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1、具有独立承担民事责任的能力；</w:t>
      </w:r>
    </w:p>
    <w:p w14:paraId="51618261">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2、具有良好的商业信誉和健全的财务会计制度；</w:t>
      </w:r>
    </w:p>
    <w:p w14:paraId="1267B19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3、具有履行合同所必须的设备和专业技术能力；</w:t>
      </w:r>
    </w:p>
    <w:p w14:paraId="28497CCE">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4、具有依法缴纳税收和社会保障资金的良好记录；</w:t>
      </w:r>
    </w:p>
    <w:p w14:paraId="79568891">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5、参加本次采购活动前三年内，在经营活动中没有重大违法记录；</w:t>
      </w:r>
    </w:p>
    <w:p w14:paraId="056A69C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6、比选申请人还符合法律、行政法规规定的其他强制性条件；</w:t>
      </w:r>
    </w:p>
    <w:p w14:paraId="4D9D8A49">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7、我方完全同意比选文件所有实质性要求，并承诺严格按照比选文件要求履行。</w:t>
      </w:r>
    </w:p>
    <w:p w14:paraId="1A95F391">
      <w:pPr>
        <w:spacing w:line="360" w:lineRule="auto"/>
        <w:ind w:firstLine="480" w:firstLineChars="200"/>
        <w:rPr>
          <w:rFonts w:hint="eastAsia" w:ascii="Arial" w:hAnsi="Arial" w:eastAsia="宋体" w:cs="Arial"/>
          <w:b w:val="0"/>
          <w:bCs/>
          <w:color w:val="auto"/>
          <w:sz w:val="24"/>
          <w:szCs w:val="24"/>
          <w:highlight w:val="none"/>
          <w:lang w:eastAsia="zh-CN"/>
        </w:rPr>
      </w:pPr>
    </w:p>
    <w:p w14:paraId="5BB9971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本单位对上述承诺的内容事项真实性负责。如经查实上述承诺的内容事项存在虚假，我单位愿意接受以提供虚假材料谋取成交追究法律责任。</w:t>
      </w:r>
    </w:p>
    <w:p w14:paraId="5621B15F">
      <w:pPr>
        <w:spacing w:line="360" w:lineRule="auto"/>
        <w:ind w:firstLine="480" w:firstLineChars="200"/>
        <w:rPr>
          <w:rFonts w:hint="eastAsia" w:ascii="Arial" w:hAnsi="Arial" w:eastAsia="宋体" w:cs="Arial"/>
          <w:b w:val="0"/>
          <w:bCs/>
          <w:color w:val="auto"/>
          <w:sz w:val="24"/>
          <w:szCs w:val="24"/>
          <w:highlight w:val="none"/>
          <w:lang w:eastAsia="zh-CN"/>
        </w:rPr>
      </w:pPr>
    </w:p>
    <w:p w14:paraId="130DF162">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如违反以上承诺，本公司愿承担一切法律责任。</w:t>
      </w:r>
    </w:p>
    <w:p w14:paraId="2B666D01">
      <w:pPr>
        <w:spacing w:line="360" w:lineRule="auto"/>
        <w:ind w:firstLine="480" w:firstLineChars="200"/>
        <w:rPr>
          <w:rFonts w:hint="eastAsia" w:ascii="Arial" w:hAnsi="Arial" w:eastAsia="宋体" w:cs="Arial"/>
          <w:b w:val="0"/>
          <w:bCs/>
          <w:color w:val="auto"/>
          <w:sz w:val="24"/>
          <w:szCs w:val="24"/>
          <w:highlight w:val="none"/>
          <w:lang w:eastAsia="zh-CN"/>
        </w:rPr>
      </w:pPr>
    </w:p>
    <w:p w14:paraId="60DED118">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比选申请人名称：（盖章）</w:t>
      </w:r>
    </w:p>
    <w:p w14:paraId="02B54A2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法定代表人或授权代表（签字）：</w:t>
      </w:r>
    </w:p>
    <w:p w14:paraId="7B9CEA15">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日期：X年X月X日</w:t>
      </w:r>
    </w:p>
    <w:p w14:paraId="2AE0E692">
      <w:pPr>
        <w:spacing w:line="480" w:lineRule="exact"/>
        <w:ind w:firstLine="480" w:firstLineChars="200"/>
        <w:rPr>
          <w:rFonts w:ascii="Arial" w:hAnsi="Arial" w:eastAsia="宋体" w:cs="Arial"/>
          <w:b w:val="0"/>
          <w:bCs/>
          <w:color w:val="auto"/>
          <w:sz w:val="24"/>
          <w:szCs w:val="24"/>
          <w:highlight w:val="none"/>
        </w:rPr>
      </w:pPr>
    </w:p>
    <w:p w14:paraId="604D2487">
      <w:pPr>
        <w:keepNext/>
        <w:keepLines/>
        <w:spacing w:before="260" w:after="260" w:line="360" w:lineRule="auto"/>
        <w:ind w:firstLine="420" w:firstLineChars="150"/>
        <w:outlineLvl w:val="1"/>
        <w:rPr>
          <w:rFonts w:ascii="Arial" w:hAnsi="Arial" w:eastAsia="黑体" w:cs="Arial"/>
          <w:b w:val="0"/>
          <w:bCs/>
          <w:color w:val="auto"/>
          <w:sz w:val="28"/>
          <w:szCs w:val="28"/>
          <w:highlight w:val="none"/>
        </w:rPr>
      </w:pPr>
      <w:r>
        <w:rPr>
          <w:rFonts w:ascii="Arial" w:hAnsi="Arial" w:eastAsia="黑体" w:cs="Arial"/>
          <w:b w:val="0"/>
          <w:bCs/>
          <w:color w:val="auto"/>
          <w:sz w:val="28"/>
          <w:szCs w:val="28"/>
          <w:highlight w:val="none"/>
        </w:rPr>
        <w:br w:type="page"/>
      </w:r>
    </w:p>
    <w:p w14:paraId="07C617CF">
      <w:pPr>
        <w:spacing w:line="240" w:lineRule="auto"/>
        <w:jc w:val="center"/>
        <w:rPr>
          <w:rFonts w:hint="eastAsia" w:hAnsi="宋体" w:cs="Arial" w:asciiTheme="minorHAnsi" w:eastAsiaTheme="minorEastAsia"/>
          <w:b w:val="0"/>
          <w:bCs/>
          <w:iCs/>
          <w:color w:val="auto"/>
          <w:kern w:val="2"/>
          <w:sz w:val="28"/>
          <w:szCs w:val="28"/>
          <w:lang w:val="en-US" w:eastAsia="zh-CN" w:bidi="ar-SA"/>
        </w:rPr>
      </w:pPr>
    </w:p>
    <w:p w14:paraId="3930C80A">
      <w:pPr>
        <w:numPr>
          <w:ilvl w:val="0"/>
          <w:numId w:val="3"/>
        </w:numPr>
        <w:spacing w:line="240" w:lineRule="auto"/>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报价函</w:t>
      </w:r>
    </w:p>
    <w:p w14:paraId="4F03A224">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i w:val="0"/>
          <w:iCs w:val="0"/>
          <w:color w:val="auto"/>
          <w:kern w:val="0"/>
          <w:sz w:val="24"/>
          <w:szCs w:val="24"/>
          <w:u w:val="none"/>
          <w:lang w:val="en-US" w:eastAsia="zh-CN" w:bidi="ar"/>
        </w:rPr>
        <w:t>项目名称：</w:t>
      </w:r>
      <w: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t>成都市成华区第三人民医院（成华区人民医院）IP形象及视频设计服务</w:t>
      </w:r>
    </w:p>
    <w:p w14:paraId="545D04E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3C06641D">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47B8C427">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416774A5">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合计小写金额：XX元</w:t>
      </w:r>
    </w:p>
    <w:p w14:paraId="1852144F">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合计大写金额：XX元</w:t>
      </w:r>
    </w:p>
    <w:p w14:paraId="0DD275F1">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659167FE">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2D853B72">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注：</w:t>
      </w:r>
    </w:p>
    <w:p w14:paraId="575D6956">
      <w:pPr>
        <w:widowControl/>
        <w:numPr>
          <w:ilvl w:val="-1"/>
          <w:numId w:val="0"/>
        </w:numPr>
        <w:spacing w:line="240" w:lineRule="auto"/>
        <w:ind w:firstLine="0" w:firstLineChars="0"/>
        <w:jc w:val="left"/>
        <w:textAlignment w:val="center"/>
        <w:rPr>
          <w:rFonts w:hint="eastAsia"/>
          <w:color w:val="auto"/>
          <w:sz w:val="20"/>
          <w:szCs w:val="20"/>
          <w:lang w:val="en-US" w:eastAsia="zh-CN"/>
        </w:rPr>
      </w:pPr>
      <w:r>
        <w:rPr>
          <w:rFonts w:hint="eastAsia" w:ascii="宋体" w:hAnsi="宋体" w:eastAsia="宋体" w:cs="宋体"/>
          <w:b w:val="0"/>
          <w:bCs/>
          <w:i w:val="0"/>
          <w:iCs w:val="0"/>
          <w:color w:val="auto"/>
          <w:kern w:val="0"/>
          <w:sz w:val="24"/>
          <w:szCs w:val="24"/>
          <w:u w:val="none"/>
          <w:lang w:val="en-US" w:eastAsia="zh-CN" w:bidi="ar"/>
        </w:rPr>
        <w:t>比选申请人应按报价函进行报价，比选申请人结算金额不超预算价。</w:t>
      </w:r>
    </w:p>
    <w:p w14:paraId="0285BD0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比选申请人名称：XXX（盖单位公章）</w:t>
      </w:r>
    </w:p>
    <w:p w14:paraId="3A019EC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 xml:space="preserve">法定代表人/单位负责人或授权代表（签字或加盖个人印章）：XXX                                </w:t>
      </w:r>
    </w:p>
    <w:p w14:paraId="546533F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 xml:space="preserve">日      期：XXX年XXX月XXX日 </w:t>
      </w:r>
    </w:p>
    <w:p w14:paraId="4ED03B76">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jc w:val="both"/>
        <w:textAlignment w:val="auto"/>
        <w:rPr>
          <w:rFonts w:hint="eastAsia"/>
          <w:b w:val="0"/>
          <w:bCs/>
          <w:color w:val="auto"/>
        </w:rPr>
      </w:pPr>
    </w:p>
    <w:p w14:paraId="2E178E34">
      <w:pPr>
        <w:ind w:firstLine="540"/>
        <w:rPr>
          <w:rFonts w:cs="Times New Roman"/>
          <w:b w:val="0"/>
          <w:bCs/>
          <w:color w:val="auto"/>
        </w:rPr>
        <w:sectPr>
          <w:footerReference r:id="rId5" w:type="default"/>
          <w:pgSz w:w="11906" w:h="16838"/>
          <w:pgMar w:top="1440" w:right="1797" w:bottom="1440" w:left="1797" w:header="851" w:footer="992" w:gutter="0"/>
          <w:cols w:space="425" w:num="1"/>
          <w:docGrid w:type="linesAndChars" w:linePitch="312" w:charSpace="0"/>
        </w:sectPr>
      </w:pPr>
    </w:p>
    <w:p w14:paraId="1737DB6A">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七</w:t>
      </w:r>
      <w:r>
        <w:rPr>
          <w:rFonts w:ascii="华文中宋" w:hAnsi="华文中宋" w:eastAsia="华文中宋" w:cs="宋体"/>
          <w:b w:val="0"/>
          <w:bCs/>
          <w:color w:val="auto"/>
          <w:highlight w:val="none"/>
        </w:rPr>
        <w:t>、</w:t>
      </w:r>
      <w:r>
        <w:rPr>
          <w:rFonts w:hint="eastAsia" w:ascii="华文中宋" w:hAnsi="华文中宋" w:eastAsia="华文中宋" w:cs="宋体"/>
          <w:b w:val="0"/>
          <w:bCs/>
          <w:color w:val="auto"/>
          <w:sz w:val="28"/>
          <w:szCs w:val="28"/>
          <w:highlight w:val="none"/>
          <w:lang w:eastAsia="zh-CN"/>
        </w:rPr>
        <w:t>服务</w:t>
      </w:r>
      <w:r>
        <w:rPr>
          <w:rFonts w:hint="default" w:ascii="华文中宋" w:hAnsi="华文中宋" w:eastAsia="华文中宋" w:cs="宋体"/>
          <w:b w:val="0"/>
          <w:bCs/>
          <w:color w:val="auto"/>
          <w:sz w:val="28"/>
          <w:szCs w:val="28"/>
          <w:highlight w:val="none"/>
        </w:rPr>
        <w:t>方案</w:t>
      </w:r>
      <w:r>
        <w:rPr>
          <w:rFonts w:ascii="华文中宋" w:hAnsi="华文中宋" w:eastAsia="华文中宋" w:cs="宋体"/>
          <w:b w:val="0"/>
          <w:bCs/>
          <w:color w:val="auto"/>
          <w:highlight w:val="none"/>
        </w:rPr>
        <w:t>（自行编制）</w:t>
      </w:r>
    </w:p>
    <w:p w14:paraId="6393F635">
      <w:pPr>
        <w:ind w:firstLine="420" w:firstLineChars="175"/>
        <w:rPr>
          <w:rFonts w:ascii="宋体" w:hAnsi="宋体" w:eastAsia="宋体" w:cs="Times New Roman"/>
          <w:b w:val="0"/>
          <w:bCs/>
          <w:color w:val="auto"/>
          <w:sz w:val="24"/>
          <w:szCs w:val="24"/>
          <w:highlight w:val="none"/>
        </w:rPr>
      </w:pPr>
    </w:p>
    <w:p w14:paraId="6BA73A65">
      <w:pPr>
        <w:widowControl/>
        <w:jc w:val="left"/>
        <w:rPr>
          <w:rFonts w:ascii="宋体" w:hAnsi="宋体" w:eastAsia="宋体" w:cs="Times New Roman"/>
          <w:b w:val="0"/>
          <w:bCs/>
          <w:color w:val="auto"/>
          <w:sz w:val="24"/>
          <w:szCs w:val="24"/>
          <w:highlight w:val="none"/>
        </w:rPr>
      </w:pPr>
      <w:r>
        <w:rPr>
          <w:rFonts w:ascii="宋体" w:hAnsi="宋体" w:eastAsia="宋体" w:cs="Times New Roman"/>
          <w:b w:val="0"/>
          <w:bCs/>
          <w:color w:val="auto"/>
          <w:sz w:val="24"/>
          <w:szCs w:val="24"/>
          <w:highlight w:val="none"/>
        </w:rPr>
        <w:br w:type="page"/>
      </w:r>
    </w:p>
    <w:p w14:paraId="24E6333F">
      <w:pPr>
        <w:spacing w:before="80" w:after="80" w:line="360" w:lineRule="auto"/>
        <w:jc w:val="center"/>
        <w:rPr>
          <w:rFonts w:ascii="华文中宋" w:hAnsi="华文中宋" w:eastAsia="华文中宋" w:cs="宋体"/>
          <w:b w:val="0"/>
          <w:bCs/>
          <w:iCs/>
          <w:color w:val="auto"/>
          <w:kern w:val="2"/>
          <w:sz w:val="28"/>
          <w:szCs w:val="28"/>
          <w:highlight w:val="none"/>
          <w:lang w:val="en-US" w:eastAsia="zh-CN" w:bidi="ar-SA"/>
        </w:rPr>
      </w:pPr>
      <w:r>
        <w:rPr>
          <w:rFonts w:hint="eastAsia" w:ascii="华文中宋" w:hAnsi="华文中宋" w:eastAsia="华文中宋" w:cs="宋体"/>
          <w:b w:val="0"/>
          <w:bCs/>
          <w:iCs/>
          <w:color w:val="auto"/>
          <w:kern w:val="2"/>
          <w:sz w:val="28"/>
          <w:szCs w:val="28"/>
          <w:highlight w:val="none"/>
          <w:lang w:val="en-US" w:eastAsia="zh-CN" w:bidi="ar-SA"/>
        </w:rPr>
        <w:t>八</w:t>
      </w:r>
      <w:r>
        <w:rPr>
          <w:rFonts w:ascii="华文中宋" w:hAnsi="华文中宋" w:eastAsia="华文中宋" w:cs="宋体"/>
          <w:b w:val="0"/>
          <w:bCs/>
          <w:iCs/>
          <w:color w:val="auto"/>
          <w:kern w:val="2"/>
          <w:sz w:val="28"/>
          <w:szCs w:val="28"/>
          <w:highlight w:val="none"/>
          <w:lang w:val="en-US" w:eastAsia="zh-CN" w:bidi="ar-SA"/>
        </w:rPr>
        <w:t>、</w:t>
      </w:r>
      <w:r>
        <w:rPr>
          <w:rFonts w:hint="eastAsia" w:ascii="华文中宋" w:hAnsi="华文中宋" w:eastAsia="华文中宋" w:cs="宋体"/>
          <w:b w:val="0"/>
          <w:bCs/>
          <w:iCs/>
          <w:color w:val="auto"/>
          <w:kern w:val="2"/>
          <w:sz w:val="28"/>
          <w:szCs w:val="28"/>
          <w:highlight w:val="none"/>
          <w:lang w:val="en-US" w:eastAsia="zh-CN" w:bidi="ar-SA"/>
        </w:rPr>
        <w:t>需求应答表</w:t>
      </w:r>
    </w:p>
    <w:p w14:paraId="3D945997">
      <w:pPr>
        <w:spacing w:before="80" w:after="80" w:line="360" w:lineRule="auto"/>
        <w:ind w:firstLine="420" w:firstLineChars="200"/>
        <w:rPr>
          <w:rFonts w:cs="Times New Roman"/>
          <w:color w:val="auto"/>
        </w:rPr>
      </w:pPr>
      <w:r>
        <w:rPr>
          <w:rFonts w:cs="Times New Roman"/>
          <w:color w:val="auto"/>
        </w:rPr>
        <w:t>包号：</w:t>
      </w:r>
    </w:p>
    <w:tbl>
      <w:tblPr>
        <w:tblStyle w:val="21"/>
        <w:tblW w:w="8528" w:type="dxa"/>
        <w:tblInd w:w="0" w:type="dxa"/>
        <w:tblLayout w:type="fixed"/>
        <w:tblCellMar>
          <w:top w:w="0" w:type="dxa"/>
          <w:left w:w="10" w:type="dxa"/>
          <w:bottom w:w="0" w:type="dxa"/>
          <w:right w:w="10" w:type="dxa"/>
        </w:tblCellMar>
      </w:tblPr>
      <w:tblGrid>
        <w:gridCol w:w="1429"/>
        <w:gridCol w:w="3972"/>
        <w:gridCol w:w="3127"/>
      </w:tblGrid>
      <w:tr w14:paraId="7D39AFB1">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3AD778">
            <w:pPr>
              <w:spacing w:line="360" w:lineRule="auto"/>
              <w:jc w:val="center"/>
              <w:rPr>
                <w:rFonts w:cs="Times New Roman"/>
                <w:color w:val="auto"/>
                <w:szCs w:val="21"/>
              </w:rPr>
            </w:pPr>
            <w:r>
              <w:rPr>
                <w:rFonts w:cs="Times New Roman"/>
                <w:color w:val="auto"/>
                <w:szCs w:val="21"/>
              </w:rPr>
              <w:t>序号</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6012E0">
            <w:pPr>
              <w:spacing w:line="360" w:lineRule="auto"/>
              <w:ind w:firstLine="560"/>
              <w:jc w:val="center"/>
              <w:rPr>
                <w:rFonts w:cs="Times New Roman"/>
                <w:color w:val="auto"/>
                <w:szCs w:val="21"/>
              </w:rPr>
            </w:pPr>
            <w:r>
              <w:rPr>
                <w:rFonts w:hint="eastAsia" w:cs="Times New Roman"/>
                <w:color w:val="auto"/>
                <w:szCs w:val="21"/>
              </w:rPr>
              <w:t>比选文件</w:t>
            </w:r>
            <w:r>
              <w:rPr>
                <w:rFonts w:cs="Times New Roman"/>
                <w:color w:val="auto"/>
                <w:szCs w:val="21"/>
              </w:rPr>
              <w:t>要求</w:t>
            </w: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B2E24D">
            <w:pPr>
              <w:spacing w:line="360" w:lineRule="auto"/>
              <w:jc w:val="center"/>
              <w:rPr>
                <w:rFonts w:cs="Times New Roman"/>
                <w:color w:val="auto"/>
                <w:szCs w:val="21"/>
              </w:rPr>
            </w:pPr>
            <w:r>
              <w:rPr>
                <w:rFonts w:cs="Times New Roman"/>
                <w:color w:val="auto"/>
                <w:szCs w:val="21"/>
              </w:rPr>
              <w:t>响应内容</w:t>
            </w:r>
          </w:p>
        </w:tc>
      </w:tr>
      <w:tr w14:paraId="779D890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84ECF">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10882">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51BB19">
            <w:pPr>
              <w:spacing w:line="360" w:lineRule="auto"/>
              <w:jc w:val="center"/>
              <w:rPr>
                <w:rFonts w:cs="Times New Roman"/>
                <w:color w:val="auto"/>
                <w:szCs w:val="21"/>
              </w:rPr>
            </w:pPr>
          </w:p>
        </w:tc>
      </w:tr>
      <w:tr w14:paraId="6E09A74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76700">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E044F">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568001">
            <w:pPr>
              <w:spacing w:line="360" w:lineRule="auto"/>
              <w:jc w:val="center"/>
              <w:rPr>
                <w:rFonts w:cs="Times New Roman"/>
                <w:color w:val="auto"/>
                <w:szCs w:val="21"/>
              </w:rPr>
            </w:pPr>
          </w:p>
        </w:tc>
      </w:tr>
      <w:tr w14:paraId="17505622">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41C994">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B063CD">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B0E71D">
            <w:pPr>
              <w:spacing w:line="360" w:lineRule="auto"/>
              <w:jc w:val="center"/>
              <w:rPr>
                <w:rFonts w:cs="Times New Roman"/>
                <w:color w:val="auto"/>
                <w:szCs w:val="21"/>
              </w:rPr>
            </w:pPr>
          </w:p>
        </w:tc>
      </w:tr>
      <w:tr w14:paraId="00E863D2">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15814D">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315DB0">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4427A">
            <w:pPr>
              <w:spacing w:line="360" w:lineRule="auto"/>
              <w:jc w:val="center"/>
              <w:rPr>
                <w:rFonts w:cs="Times New Roman"/>
                <w:color w:val="auto"/>
                <w:szCs w:val="21"/>
              </w:rPr>
            </w:pPr>
          </w:p>
        </w:tc>
      </w:tr>
      <w:tr w14:paraId="6923346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FD11A0">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3651F0">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D50C36">
            <w:pPr>
              <w:spacing w:line="360" w:lineRule="auto"/>
              <w:jc w:val="center"/>
              <w:rPr>
                <w:rFonts w:cs="Times New Roman"/>
                <w:color w:val="auto"/>
                <w:szCs w:val="21"/>
              </w:rPr>
            </w:pPr>
          </w:p>
        </w:tc>
      </w:tr>
      <w:tr w14:paraId="192948A8">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B863F">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E496C1">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26FD92">
            <w:pPr>
              <w:spacing w:line="360" w:lineRule="auto"/>
              <w:jc w:val="center"/>
              <w:rPr>
                <w:rFonts w:cs="Times New Roman"/>
                <w:color w:val="auto"/>
                <w:szCs w:val="21"/>
              </w:rPr>
            </w:pPr>
          </w:p>
        </w:tc>
      </w:tr>
      <w:tr w14:paraId="7B5F293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0446F">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45E6E">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DF6A1F">
            <w:pPr>
              <w:spacing w:line="360" w:lineRule="auto"/>
              <w:jc w:val="center"/>
              <w:rPr>
                <w:rFonts w:cs="Times New Roman"/>
                <w:color w:val="auto"/>
                <w:szCs w:val="21"/>
              </w:rPr>
            </w:pPr>
          </w:p>
        </w:tc>
      </w:tr>
    </w:tbl>
    <w:p w14:paraId="6ACFFF30">
      <w:pPr>
        <w:spacing w:before="80" w:after="80" w:line="360" w:lineRule="auto"/>
        <w:ind w:firstLine="420" w:firstLineChars="200"/>
        <w:rPr>
          <w:rFonts w:cs="Times New Roman"/>
          <w:color w:val="auto"/>
        </w:rPr>
      </w:pPr>
      <w:r>
        <w:rPr>
          <w:rFonts w:cs="Times New Roman"/>
          <w:color w:val="auto"/>
        </w:rPr>
        <w:t>注：</w:t>
      </w:r>
      <w:r>
        <w:rPr>
          <w:rFonts w:hint="eastAsia" w:cs="Times New Roman"/>
          <w:color w:val="auto"/>
          <w:lang w:eastAsia="zh-CN"/>
        </w:rPr>
        <w:t>比选申请人</w:t>
      </w:r>
      <w:r>
        <w:rPr>
          <w:rFonts w:cs="Times New Roman"/>
          <w:color w:val="auto"/>
        </w:rPr>
        <w:t>必须据实填写，不得虚假应答，否则将取消其</w:t>
      </w:r>
      <w:r>
        <w:rPr>
          <w:rFonts w:hint="eastAsia" w:cs="Times New Roman"/>
          <w:color w:val="auto"/>
        </w:rPr>
        <w:t>成交</w:t>
      </w:r>
      <w:r>
        <w:rPr>
          <w:rFonts w:cs="Times New Roman"/>
          <w:color w:val="auto"/>
        </w:rPr>
        <w:t>资格。如与</w:t>
      </w:r>
      <w:r>
        <w:rPr>
          <w:rFonts w:hint="eastAsia" w:cs="Times New Roman"/>
          <w:color w:val="auto"/>
        </w:rPr>
        <w:t>比选文件</w:t>
      </w:r>
      <w:r>
        <w:rPr>
          <w:rFonts w:cs="Times New Roman"/>
          <w:color w:val="auto"/>
        </w:rPr>
        <w:t>第</w:t>
      </w:r>
      <w:r>
        <w:rPr>
          <w:rFonts w:hint="eastAsia" w:cs="Times New Roman"/>
          <w:color w:val="auto"/>
        </w:rPr>
        <w:t>五</w:t>
      </w:r>
      <w:r>
        <w:rPr>
          <w:rFonts w:cs="Times New Roman"/>
          <w:color w:val="auto"/>
        </w:rPr>
        <w:t>章商务要求、技术服务要求的内容有偏离(包括正偏离和负偏离)，请将偏离条款逐条应答。</w:t>
      </w:r>
      <w:r>
        <w:rPr>
          <w:rFonts w:cs="Times New Roman"/>
          <w:b/>
          <w:bCs/>
          <w:color w:val="auto"/>
        </w:rPr>
        <w:t>如与</w:t>
      </w:r>
      <w:r>
        <w:rPr>
          <w:rFonts w:hint="eastAsia" w:cs="Times New Roman"/>
          <w:b/>
          <w:bCs/>
          <w:color w:val="auto"/>
        </w:rPr>
        <w:t>比选文件</w:t>
      </w:r>
      <w:r>
        <w:rPr>
          <w:rFonts w:cs="Times New Roman"/>
          <w:b/>
          <w:bCs/>
          <w:color w:val="auto"/>
        </w:rPr>
        <w:t>商务要求或技术服务要求的所有条款无偏离，则无须在此表中应答，</w:t>
      </w:r>
      <w:r>
        <w:rPr>
          <w:rFonts w:hint="eastAsia" w:cs="Times New Roman"/>
          <w:b/>
          <w:bCs/>
          <w:color w:val="auto"/>
        </w:rPr>
        <w:t>请空表盖章，</w:t>
      </w:r>
      <w:r>
        <w:rPr>
          <w:rFonts w:cs="Times New Roman"/>
          <w:b/>
          <w:bCs/>
          <w:color w:val="auto"/>
        </w:rPr>
        <w:t>视为默认完全响应和接受第</w:t>
      </w:r>
      <w:r>
        <w:rPr>
          <w:rFonts w:hint="eastAsia" w:cs="Times New Roman"/>
          <w:b/>
          <w:bCs/>
          <w:color w:val="auto"/>
          <w:lang w:eastAsia="zh-CN"/>
        </w:rPr>
        <w:t>五</w:t>
      </w:r>
      <w:r>
        <w:rPr>
          <w:rFonts w:cs="Times New Roman"/>
          <w:b/>
          <w:bCs/>
          <w:color w:val="auto"/>
        </w:rPr>
        <w:t>章所有的内容，</w:t>
      </w:r>
      <w:r>
        <w:rPr>
          <w:rFonts w:hint="eastAsia" w:cs="Times New Roman"/>
          <w:b/>
          <w:bCs/>
          <w:color w:val="auto"/>
          <w:lang w:eastAsia="zh-CN"/>
        </w:rPr>
        <w:t>比选申请人</w:t>
      </w:r>
      <w:r>
        <w:rPr>
          <w:rFonts w:cs="Times New Roman"/>
          <w:b/>
          <w:bCs/>
          <w:color w:val="auto"/>
        </w:rPr>
        <w:t>不得以未作应答而拒不接受</w:t>
      </w:r>
      <w:r>
        <w:rPr>
          <w:rFonts w:cs="Times New Roman"/>
          <w:color w:val="auto"/>
        </w:rPr>
        <w:t>。</w:t>
      </w:r>
    </w:p>
    <w:p w14:paraId="7159877A">
      <w:pPr>
        <w:spacing w:line="360" w:lineRule="auto"/>
        <w:ind w:firstLine="490"/>
        <w:rPr>
          <w:rFonts w:cs="Times New Roman"/>
          <w:color w:val="auto"/>
          <w:sz w:val="28"/>
        </w:rPr>
      </w:pPr>
    </w:p>
    <w:p w14:paraId="39B1E935">
      <w:pPr>
        <w:spacing w:before="80" w:after="80" w:line="360" w:lineRule="auto"/>
        <w:ind w:firstLine="420" w:firstLineChars="200"/>
        <w:rPr>
          <w:rFonts w:cs="Times New Roman"/>
          <w:color w:val="auto"/>
        </w:rPr>
      </w:pPr>
      <w:r>
        <w:rPr>
          <w:rFonts w:hint="eastAsia" w:cs="Times New Roman"/>
          <w:color w:val="auto"/>
          <w:lang w:eastAsia="zh-CN"/>
        </w:rPr>
        <w:t>比选申请人</w:t>
      </w:r>
      <w:r>
        <w:rPr>
          <w:rFonts w:cs="Times New Roman"/>
          <w:color w:val="auto"/>
        </w:rPr>
        <w:t>名称：（盖章）</w:t>
      </w:r>
    </w:p>
    <w:p w14:paraId="03C6C179">
      <w:pPr>
        <w:spacing w:before="80" w:after="80" w:line="360" w:lineRule="auto"/>
        <w:ind w:firstLine="420" w:firstLineChars="200"/>
        <w:rPr>
          <w:rFonts w:cs="Times New Roman"/>
          <w:color w:val="auto"/>
        </w:rPr>
      </w:pPr>
      <w:r>
        <w:rPr>
          <w:rFonts w:cs="Times New Roman"/>
          <w:color w:val="auto"/>
        </w:rPr>
        <w:t>法定代表人或授权代表（签字）：</w:t>
      </w:r>
    </w:p>
    <w:p w14:paraId="0E2F31AD">
      <w:pPr>
        <w:spacing w:before="80" w:after="80" w:line="360" w:lineRule="auto"/>
        <w:ind w:firstLine="420" w:firstLineChars="200"/>
        <w:rPr>
          <w:rFonts w:cs="Times New Roman"/>
          <w:color w:val="auto"/>
        </w:rPr>
      </w:pPr>
      <w:r>
        <w:rPr>
          <w:rFonts w:cs="Times New Roman"/>
          <w:color w:val="auto"/>
        </w:rPr>
        <w:t>日期：X年X月X日</w:t>
      </w:r>
    </w:p>
    <w:p w14:paraId="2F09319F">
      <w:pPr>
        <w:rPr>
          <w:rFonts w:ascii="华文中宋" w:hAnsi="华文中宋" w:eastAsia="华文中宋" w:cs="宋体"/>
          <w:color w:val="auto"/>
        </w:rPr>
      </w:pPr>
      <w:r>
        <w:rPr>
          <w:rFonts w:hint="eastAsia" w:ascii="华文中宋" w:hAnsi="华文中宋" w:eastAsia="华文中宋" w:cs="宋体"/>
          <w:color w:val="auto"/>
        </w:rPr>
        <w:br w:type="page"/>
      </w:r>
    </w:p>
    <w:p w14:paraId="29961D59">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九、</w:t>
      </w:r>
      <w:r>
        <w:rPr>
          <w:rFonts w:ascii="华文中宋" w:hAnsi="华文中宋" w:eastAsia="华文中宋" w:cs="宋体"/>
          <w:b w:val="0"/>
          <w:bCs/>
          <w:color w:val="auto"/>
          <w:highlight w:val="none"/>
        </w:rPr>
        <w:t>其他承诺或证明材料</w:t>
      </w:r>
    </w:p>
    <w:p w14:paraId="3E9DD06E">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比选申请人</w:t>
      </w:r>
      <w:r>
        <w:rPr>
          <w:rFonts w:ascii="宋体" w:hAnsi="宋体" w:eastAsia="宋体" w:cs="宋体"/>
          <w:b w:val="0"/>
          <w:bCs/>
          <w:color w:val="auto"/>
          <w:sz w:val="24"/>
          <w:highlight w:val="none"/>
        </w:rPr>
        <w:t>认为有必要提供的承诺及其他证明文件。</w:t>
      </w:r>
    </w:p>
    <w:p w14:paraId="44BE9660">
      <w:pPr>
        <w:spacing w:line="360" w:lineRule="auto"/>
        <w:ind w:firstLine="480" w:firstLineChars="200"/>
        <w:rPr>
          <w:rFonts w:ascii="Arial" w:hAnsi="Arial" w:eastAsia="宋体" w:cs="Arial"/>
          <w:b w:val="0"/>
          <w:bCs/>
          <w:color w:val="auto"/>
          <w:sz w:val="24"/>
          <w:szCs w:val="24"/>
          <w:highlight w:val="none"/>
        </w:rPr>
      </w:pPr>
    </w:p>
    <w:p w14:paraId="574BF4ED">
      <w:pPr>
        <w:spacing w:line="360" w:lineRule="auto"/>
        <w:ind w:firstLine="280"/>
        <w:jc w:val="center"/>
        <w:rPr>
          <w:rFonts w:ascii="Times New Roman" w:hAnsi="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5D2F769D">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1E61D483">
      <w:pPr>
        <w:pStyle w:val="4"/>
        <w:jc w:val="center"/>
        <w:rPr>
          <w:rFonts w:ascii="华文中宋" w:hAnsi="华文中宋" w:eastAsia="华文中宋" w:cs="宋体"/>
          <w:b w:val="0"/>
          <w:bCs/>
          <w:color w:val="auto"/>
          <w:highlight w:val="none"/>
        </w:rPr>
      </w:pPr>
      <w:bookmarkStart w:id="12" w:name="_Toc66971934"/>
      <w:bookmarkStart w:id="13" w:name="_Toc68619134"/>
      <w:r>
        <w:rPr>
          <w:rFonts w:ascii="华文中宋" w:hAnsi="华文中宋" w:eastAsia="华文中宋" w:cs="宋体"/>
          <w:b w:val="0"/>
          <w:bCs/>
          <w:color w:val="auto"/>
          <w:highlight w:val="none"/>
        </w:rPr>
        <w:t>第三章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资格证明文件</w:t>
      </w:r>
      <w:bookmarkEnd w:id="12"/>
      <w:bookmarkEnd w:id="13"/>
    </w:p>
    <w:p w14:paraId="6C65F1AB">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一、比选申请人应提交的资格证明材料</w:t>
      </w:r>
    </w:p>
    <w:p w14:paraId="0602E4D3">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（一）比选申请人资格和资质性要求的相关证明材料：</w:t>
      </w:r>
    </w:p>
    <w:p w14:paraId="7D9CEB2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1、在中华人民共和国境内依法注册的法人或者其他组织；</w:t>
      </w:r>
    </w:p>
    <w:p w14:paraId="56F33E7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5400848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6B56C7C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7C6132E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032591E3">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6F780EF8">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318E5F2C">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（二）其他类似效力要求相关证明材料：</w:t>
      </w:r>
    </w:p>
    <w:p w14:paraId="5289E77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w:t>
      </w:r>
      <w:r>
        <w:rPr>
          <w:rFonts w:hint="eastAsia" w:cs="宋体" w:asciiTheme="minorEastAsia" w:hAnsiTheme="minorEastAsia"/>
          <w:b w:val="0"/>
          <w:bCs/>
          <w:color w:val="auto"/>
          <w:sz w:val="24"/>
          <w:szCs w:val="24"/>
          <w:highlight w:val="none"/>
        </w:rPr>
        <w:t>、非法定代表人参与比选并签署响应文件时，提供法定代表人授权书原件以及法定代表人和授权代表的身份证复印件（提供身份证有困难的，也可提供户口本或军官证或护照等身份证明材料）；</w:t>
      </w:r>
    </w:p>
    <w:p w14:paraId="650B739A">
      <w:pPr>
        <w:spacing w:before="80" w:after="80" w:line="360" w:lineRule="auto"/>
        <w:ind w:firstLine="480" w:firstLineChars="200"/>
        <w:rPr>
          <w:rFonts w:hint="eastAsia"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w:t>
      </w:r>
      <w:r>
        <w:rPr>
          <w:rFonts w:hint="eastAsia" w:cs="宋体" w:asciiTheme="minorEastAsia" w:hAnsiTheme="minorEastAsia"/>
          <w:b w:val="0"/>
          <w:bCs/>
          <w:color w:val="auto"/>
          <w:sz w:val="24"/>
          <w:szCs w:val="24"/>
          <w:highlight w:val="none"/>
        </w:rPr>
        <w:t>、法定代表人直接参与比选并签署响应文件时，提供法定代表人证明书原件和法定代表人身份证复印件（提供身份证有困难的，也可提供户口本或军官证或护照等身份证明材料）。</w:t>
      </w:r>
    </w:p>
    <w:p w14:paraId="3974D1FA">
      <w:pPr>
        <w:spacing w:before="80" w:after="80" w:line="360" w:lineRule="auto"/>
        <w:ind w:firstLine="480" w:firstLineChars="200"/>
        <w:rPr>
          <w:rFonts w:hint="eastAsia" w:cs="宋体" w:asciiTheme="minorEastAsia" w:hAnsiTheme="minorEastAsia" w:eastAsiaTheme="minorEastAsia"/>
          <w:b w:val="0"/>
          <w:bCs/>
          <w:color w:val="auto"/>
          <w:sz w:val="24"/>
          <w:szCs w:val="24"/>
          <w:highlight w:val="none"/>
          <w:lang w:val="en-US" w:eastAsia="zh-CN"/>
        </w:rPr>
      </w:pPr>
    </w:p>
    <w:p w14:paraId="15AF9BC6">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注：</w:t>
      </w:r>
    </w:p>
    <w:p w14:paraId="18552B71">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1、以上要求的资料复印件均必须加盖比选申请人单位的公章（鲜章）。</w:t>
      </w:r>
    </w:p>
    <w:p w14:paraId="3806A529">
      <w:pPr>
        <w:spacing w:before="80" w:after="80" w:line="360" w:lineRule="auto"/>
        <w:ind w:firstLine="480" w:firstLineChars="200"/>
        <w:rPr>
          <w:rFonts w:cs="宋体" w:asciiTheme="minorEastAsia" w:hAnsiTheme="minorEastAsia"/>
          <w:b w:val="0"/>
          <w:bCs/>
          <w:color w:val="auto"/>
          <w:sz w:val="24"/>
          <w:szCs w:val="24"/>
          <w:highlight w:val="none"/>
        </w:rPr>
      </w:pPr>
    </w:p>
    <w:p w14:paraId="56196923">
      <w:pPr>
        <w:widowControl/>
        <w:jc w:val="left"/>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br w:type="page"/>
      </w:r>
    </w:p>
    <w:p w14:paraId="4A5B28CE">
      <w:pPr>
        <w:pStyle w:val="4"/>
        <w:jc w:val="center"/>
        <w:rPr>
          <w:rFonts w:ascii="华文中宋" w:hAnsi="华文中宋" w:eastAsia="华文中宋" w:cs="宋体"/>
          <w:b w:val="0"/>
          <w:bCs/>
          <w:color w:val="auto"/>
          <w:highlight w:val="none"/>
        </w:rPr>
      </w:pPr>
      <w:bookmarkStart w:id="14" w:name="_Toc66971936"/>
      <w:bookmarkStart w:id="15" w:name="_Toc68619136"/>
      <w:r>
        <w:rPr>
          <w:rFonts w:ascii="华文中宋" w:hAnsi="华文中宋" w:eastAsia="华文中宋" w:cs="宋体"/>
          <w:b w:val="0"/>
          <w:bCs/>
          <w:color w:val="auto"/>
          <w:highlight w:val="none"/>
        </w:rPr>
        <w:t>第</w:t>
      </w:r>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评审办法</w:t>
      </w:r>
      <w:bookmarkEnd w:id="14"/>
      <w:bookmarkEnd w:id="15"/>
    </w:p>
    <w:p w14:paraId="2F0B06DE">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总则</w:t>
      </w:r>
    </w:p>
    <w:p w14:paraId="1394781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1.1比选人将根据比选特点组建评审委员会，采取</w:t>
      </w:r>
      <w:r>
        <w:rPr>
          <w:rFonts w:hint="eastAsia" w:cs="宋体" w:asciiTheme="minorEastAsia" w:hAnsiTheme="minorEastAsia"/>
          <w:b w:val="0"/>
          <w:bCs/>
          <w:color w:val="auto"/>
          <w:sz w:val="24"/>
          <w:szCs w:val="24"/>
          <w:highlight w:val="none"/>
        </w:rPr>
        <w:t>综合评分法，综合得分最高的作为中选人</w:t>
      </w:r>
      <w:r>
        <w:rPr>
          <w:rFonts w:cs="宋体" w:asciiTheme="minorEastAsia" w:hAnsiTheme="minorEastAsia"/>
          <w:b w:val="0"/>
          <w:bCs/>
          <w:color w:val="auto"/>
          <w:sz w:val="24"/>
          <w:szCs w:val="24"/>
          <w:highlight w:val="none"/>
        </w:rPr>
        <w:t>。</w:t>
      </w:r>
    </w:p>
    <w:p w14:paraId="40ECFC97">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1.2 评审工作应遵循公平、公正、科学及择优的原则，并以相同的评审程序和标准对待所有的比选申请人。</w:t>
      </w:r>
    </w:p>
    <w:p w14:paraId="54C4C2C1">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1.3 评审委员会按照比选文件规定的评审方法和标准进行评审，并独立履行下列职责：</w:t>
      </w:r>
    </w:p>
    <w:p w14:paraId="17DDD9E7">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（1）审查比选申请文件是否符合比选文件要求，并作出评价；</w:t>
      </w:r>
    </w:p>
    <w:p w14:paraId="32DFBB7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（2）要求比选申请人对比选申请文件有关事项作出解释或者澄清；</w:t>
      </w:r>
    </w:p>
    <w:p w14:paraId="3B87FC1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（3）推荐中选候选人名单；</w:t>
      </w:r>
    </w:p>
    <w:p w14:paraId="6CFFBD1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（4）向比选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或者有关部门报告非法干预评审工作的行为。</w:t>
      </w:r>
    </w:p>
    <w:p w14:paraId="7D3434A7">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评审程序</w:t>
      </w:r>
    </w:p>
    <w:p w14:paraId="0015F1D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2.1比选申请文件初审。初审分为资格性检查和符合性检查。</w:t>
      </w:r>
    </w:p>
    <w:p w14:paraId="0EB1522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2.1.1资格性检查。依据法律法规和比选文件的规定，对比选申请文件中的第三章资格证明进行审查，以确定比选申请人具备比选资格。</w:t>
      </w:r>
    </w:p>
    <w:tbl>
      <w:tblPr>
        <w:tblStyle w:val="2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6050"/>
        <w:gridCol w:w="1538"/>
      </w:tblGrid>
      <w:tr w14:paraId="6FD0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7FF87AE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6050" w:type="dxa"/>
            <w:vAlign w:val="center"/>
          </w:tcPr>
          <w:p w14:paraId="24177C8D">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资格性检查内容</w:t>
            </w:r>
          </w:p>
        </w:tc>
        <w:tc>
          <w:tcPr>
            <w:tcW w:w="1538" w:type="dxa"/>
            <w:vAlign w:val="center"/>
          </w:tcPr>
          <w:p w14:paraId="33535E5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6DC8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6558FEB7">
            <w:pPr>
              <w:pStyle w:val="39"/>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050" w:type="dxa"/>
            <w:vAlign w:val="center"/>
          </w:tcPr>
          <w:p w14:paraId="4709697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在中华人民共和国境内依法注册的法人或者其他组织；</w:t>
            </w:r>
          </w:p>
        </w:tc>
        <w:tc>
          <w:tcPr>
            <w:tcW w:w="1538" w:type="dxa"/>
            <w:vAlign w:val="center"/>
          </w:tcPr>
          <w:p w14:paraId="3A60E0FB">
            <w:pPr>
              <w:spacing w:before="80" w:after="80" w:line="360" w:lineRule="auto"/>
              <w:jc w:val="center"/>
              <w:rPr>
                <w:rFonts w:hint="eastAsia" w:cs="宋体" w:asciiTheme="minorEastAsia" w:hAnsiTheme="minorEastAsia"/>
                <w:b w:val="0"/>
                <w:bCs/>
                <w:color w:val="auto"/>
                <w:sz w:val="22"/>
                <w:highlight w:val="none"/>
              </w:rPr>
            </w:pPr>
          </w:p>
        </w:tc>
      </w:tr>
      <w:tr w14:paraId="06A9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69EF862F">
            <w:pPr>
              <w:pStyle w:val="39"/>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050" w:type="dxa"/>
            <w:vAlign w:val="center"/>
          </w:tcPr>
          <w:p w14:paraId="33018A7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具有良好的商业信誉和健全的财务会计制度；</w:t>
            </w:r>
          </w:p>
        </w:tc>
        <w:tc>
          <w:tcPr>
            <w:tcW w:w="1538" w:type="dxa"/>
            <w:vAlign w:val="center"/>
          </w:tcPr>
          <w:p w14:paraId="754B77C2">
            <w:pPr>
              <w:spacing w:before="80" w:after="80" w:line="360" w:lineRule="auto"/>
              <w:jc w:val="center"/>
              <w:rPr>
                <w:rFonts w:hint="eastAsia" w:cs="宋体" w:asciiTheme="minorEastAsia" w:hAnsiTheme="minorEastAsia"/>
                <w:b w:val="0"/>
                <w:bCs/>
                <w:color w:val="auto"/>
                <w:sz w:val="22"/>
                <w:highlight w:val="none"/>
              </w:rPr>
            </w:pPr>
          </w:p>
        </w:tc>
      </w:tr>
      <w:tr w14:paraId="361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37DDA067">
            <w:pPr>
              <w:pStyle w:val="39"/>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050" w:type="dxa"/>
            <w:vAlign w:val="center"/>
          </w:tcPr>
          <w:p w14:paraId="74AE8E4C">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具有履行合同所必须的设备和专业技术能力；</w:t>
            </w:r>
          </w:p>
        </w:tc>
        <w:tc>
          <w:tcPr>
            <w:tcW w:w="1538" w:type="dxa"/>
            <w:vAlign w:val="center"/>
          </w:tcPr>
          <w:p w14:paraId="2B737BC9">
            <w:pPr>
              <w:spacing w:before="80" w:after="80" w:line="360" w:lineRule="auto"/>
              <w:jc w:val="center"/>
              <w:rPr>
                <w:rFonts w:hint="eastAsia" w:cs="宋体" w:asciiTheme="minorEastAsia" w:hAnsiTheme="minorEastAsia"/>
                <w:b w:val="0"/>
                <w:bCs/>
                <w:color w:val="auto"/>
                <w:sz w:val="22"/>
                <w:highlight w:val="none"/>
              </w:rPr>
            </w:pPr>
          </w:p>
        </w:tc>
      </w:tr>
      <w:tr w14:paraId="4995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FADD9BE">
            <w:pPr>
              <w:pStyle w:val="39"/>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050" w:type="dxa"/>
            <w:vAlign w:val="center"/>
          </w:tcPr>
          <w:p w14:paraId="19C221B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具有依法缴纳税收和社会保障资金的良好记录；</w:t>
            </w:r>
          </w:p>
        </w:tc>
        <w:tc>
          <w:tcPr>
            <w:tcW w:w="1538" w:type="dxa"/>
            <w:vAlign w:val="center"/>
          </w:tcPr>
          <w:p w14:paraId="4C4AE70D">
            <w:pPr>
              <w:spacing w:before="80" w:after="80" w:line="360" w:lineRule="auto"/>
              <w:jc w:val="center"/>
              <w:rPr>
                <w:rFonts w:hint="eastAsia" w:cs="宋体" w:asciiTheme="minorEastAsia" w:hAnsiTheme="minorEastAsia"/>
                <w:b w:val="0"/>
                <w:bCs/>
                <w:color w:val="auto"/>
                <w:sz w:val="22"/>
                <w:highlight w:val="none"/>
              </w:rPr>
            </w:pPr>
          </w:p>
        </w:tc>
      </w:tr>
      <w:tr w14:paraId="3A2D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7843BED8">
            <w:pPr>
              <w:pStyle w:val="39"/>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050" w:type="dxa"/>
            <w:vAlign w:val="center"/>
          </w:tcPr>
          <w:p w14:paraId="4234A8D8">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参加本次采购活动前三年内，在经营活动中没有重大违法记录；</w:t>
            </w:r>
          </w:p>
        </w:tc>
        <w:tc>
          <w:tcPr>
            <w:tcW w:w="1538" w:type="dxa"/>
            <w:vAlign w:val="center"/>
          </w:tcPr>
          <w:p w14:paraId="7BC4D05E">
            <w:pPr>
              <w:spacing w:before="80" w:after="80" w:line="360" w:lineRule="auto"/>
              <w:jc w:val="center"/>
              <w:rPr>
                <w:rFonts w:hint="eastAsia" w:cs="宋体" w:asciiTheme="minorEastAsia" w:hAnsiTheme="minorEastAsia"/>
                <w:b w:val="0"/>
                <w:bCs/>
                <w:color w:val="auto"/>
                <w:sz w:val="22"/>
                <w:highlight w:val="none"/>
              </w:rPr>
            </w:pPr>
          </w:p>
        </w:tc>
      </w:tr>
      <w:tr w14:paraId="03F1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4CC3AC7E">
            <w:pPr>
              <w:pStyle w:val="39"/>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050" w:type="dxa"/>
            <w:vAlign w:val="center"/>
          </w:tcPr>
          <w:p w14:paraId="46C6C2A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符合法律、行政法规规定的其他条件；</w:t>
            </w:r>
          </w:p>
        </w:tc>
        <w:tc>
          <w:tcPr>
            <w:tcW w:w="1538" w:type="dxa"/>
            <w:vAlign w:val="center"/>
          </w:tcPr>
          <w:p w14:paraId="333ACA26">
            <w:pPr>
              <w:spacing w:before="80" w:after="80" w:line="360" w:lineRule="auto"/>
              <w:jc w:val="center"/>
              <w:rPr>
                <w:rFonts w:hint="eastAsia" w:cs="宋体" w:asciiTheme="minorEastAsia" w:hAnsiTheme="minorEastAsia"/>
                <w:b w:val="0"/>
                <w:bCs/>
                <w:color w:val="auto"/>
                <w:sz w:val="22"/>
                <w:highlight w:val="none"/>
              </w:rPr>
            </w:pPr>
          </w:p>
        </w:tc>
      </w:tr>
      <w:tr w14:paraId="2D99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4C29BA9C">
            <w:pPr>
              <w:pStyle w:val="39"/>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050" w:type="dxa"/>
            <w:vAlign w:val="center"/>
          </w:tcPr>
          <w:p w14:paraId="139A3A6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本项目不允许联合体参加，且不允许分包或转包。</w:t>
            </w:r>
          </w:p>
        </w:tc>
        <w:tc>
          <w:tcPr>
            <w:tcW w:w="1538" w:type="dxa"/>
            <w:vAlign w:val="center"/>
          </w:tcPr>
          <w:p w14:paraId="42F60D6F">
            <w:pPr>
              <w:spacing w:before="80" w:after="80" w:line="360" w:lineRule="auto"/>
              <w:jc w:val="center"/>
              <w:rPr>
                <w:rFonts w:hint="eastAsia" w:cs="宋体" w:asciiTheme="minorEastAsia" w:hAnsiTheme="minorEastAsia"/>
                <w:b w:val="0"/>
                <w:bCs/>
                <w:color w:val="auto"/>
                <w:sz w:val="22"/>
                <w:highlight w:val="none"/>
              </w:rPr>
            </w:pPr>
          </w:p>
        </w:tc>
      </w:tr>
    </w:tbl>
    <w:p w14:paraId="0E099CF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2.1.2符合性检查。从比选申请文件的有效性、完整性和对比选文件的响应程度进行审查，以确定是否对比选文件的实质性要求作出响应</w:t>
      </w:r>
      <w:r>
        <w:rPr>
          <w:rFonts w:hint="eastAsia" w:cs="宋体" w:asciiTheme="minorEastAsia" w:hAnsiTheme="minorEastAsia"/>
          <w:b w:val="0"/>
          <w:bCs/>
          <w:color w:val="auto"/>
          <w:sz w:val="24"/>
          <w:szCs w:val="24"/>
          <w:highlight w:val="none"/>
        </w:rPr>
        <w:t>，不满足的作无效响应处理</w:t>
      </w:r>
      <w:r>
        <w:rPr>
          <w:rFonts w:cs="宋体" w:asciiTheme="minorEastAsia" w:hAnsiTheme="minorEastAsia"/>
          <w:b w:val="0"/>
          <w:bCs/>
          <w:color w:val="auto"/>
          <w:sz w:val="24"/>
          <w:szCs w:val="24"/>
          <w:highlight w:val="none"/>
        </w:rPr>
        <w:t>。</w:t>
      </w:r>
    </w:p>
    <w:tbl>
      <w:tblPr>
        <w:tblStyle w:val="2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7FB8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9AA7B4B">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2DFFB0F3">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符合性检查内容</w:t>
            </w:r>
          </w:p>
        </w:tc>
        <w:tc>
          <w:tcPr>
            <w:tcW w:w="1639" w:type="dxa"/>
            <w:vAlign w:val="center"/>
          </w:tcPr>
          <w:p w14:paraId="1B5B02D2">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300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E583126">
            <w:pPr>
              <w:pStyle w:val="39"/>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778399AE">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未按比选文件规定盖章或签字的</w:t>
            </w:r>
          </w:p>
        </w:tc>
        <w:tc>
          <w:tcPr>
            <w:tcW w:w="1639" w:type="dxa"/>
            <w:vAlign w:val="center"/>
          </w:tcPr>
          <w:p w14:paraId="08266FE5">
            <w:pPr>
              <w:spacing w:before="80" w:after="80" w:line="360" w:lineRule="auto"/>
              <w:jc w:val="center"/>
              <w:rPr>
                <w:rFonts w:cs="宋体" w:asciiTheme="minorEastAsia" w:hAnsiTheme="minorEastAsia"/>
                <w:b w:val="0"/>
                <w:bCs/>
                <w:color w:val="auto"/>
                <w:sz w:val="24"/>
                <w:szCs w:val="24"/>
                <w:highlight w:val="none"/>
              </w:rPr>
            </w:pPr>
          </w:p>
        </w:tc>
      </w:tr>
      <w:tr w14:paraId="6EEB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FE315D9">
            <w:pPr>
              <w:pStyle w:val="39"/>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1E420705">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比选申请文件中的报价未按比选文件规定进行报价的</w:t>
            </w:r>
          </w:p>
        </w:tc>
        <w:tc>
          <w:tcPr>
            <w:tcW w:w="1639" w:type="dxa"/>
            <w:vAlign w:val="center"/>
          </w:tcPr>
          <w:p w14:paraId="0D491C9D">
            <w:pPr>
              <w:spacing w:before="80" w:after="80" w:line="360" w:lineRule="auto"/>
              <w:jc w:val="center"/>
              <w:rPr>
                <w:rFonts w:cs="宋体" w:asciiTheme="minorEastAsia" w:hAnsiTheme="minorEastAsia"/>
                <w:b w:val="0"/>
                <w:bCs/>
                <w:color w:val="auto"/>
                <w:sz w:val="24"/>
                <w:szCs w:val="24"/>
                <w:highlight w:val="none"/>
              </w:rPr>
            </w:pPr>
          </w:p>
        </w:tc>
      </w:tr>
      <w:tr w14:paraId="70C7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21BD83A">
            <w:pPr>
              <w:pStyle w:val="39"/>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44AECF98">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比选申请文件不满足本项目实质性要求的</w:t>
            </w:r>
          </w:p>
        </w:tc>
        <w:tc>
          <w:tcPr>
            <w:tcW w:w="1639" w:type="dxa"/>
            <w:vAlign w:val="center"/>
          </w:tcPr>
          <w:p w14:paraId="2A2B9F99">
            <w:pPr>
              <w:spacing w:before="80" w:after="80" w:line="360" w:lineRule="auto"/>
              <w:jc w:val="center"/>
              <w:rPr>
                <w:rFonts w:cs="宋体" w:asciiTheme="minorEastAsia" w:hAnsiTheme="minorEastAsia"/>
                <w:b w:val="0"/>
                <w:bCs/>
                <w:color w:val="auto"/>
                <w:sz w:val="24"/>
                <w:szCs w:val="24"/>
                <w:highlight w:val="none"/>
              </w:rPr>
            </w:pPr>
          </w:p>
        </w:tc>
      </w:tr>
      <w:tr w14:paraId="5121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61BABD2">
            <w:pPr>
              <w:pStyle w:val="39"/>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3935F3D0">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发现在比选过程中有弄虚作假情形的</w:t>
            </w:r>
          </w:p>
        </w:tc>
        <w:tc>
          <w:tcPr>
            <w:tcW w:w="1639" w:type="dxa"/>
            <w:vAlign w:val="center"/>
          </w:tcPr>
          <w:p w14:paraId="68BA5567">
            <w:pPr>
              <w:spacing w:before="80" w:after="80" w:line="360" w:lineRule="auto"/>
              <w:jc w:val="center"/>
              <w:rPr>
                <w:rFonts w:cs="宋体" w:asciiTheme="minorEastAsia" w:hAnsiTheme="minorEastAsia"/>
                <w:b w:val="0"/>
                <w:bCs/>
                <w:color w:val="auto"/>
                <w:sz w:val="24"/>
                <w:szCs w:val="24"/>
                <w:highlight w:val="none"/>
              </w:rPr>
            </w:pPr>
          </w:p>
        </w:tc>
      </w:tr>
    </w:tbl>
    <w:p w14:paraId="564F1DE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14:paraId="5C6018EC">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2.3比较与评价。按比选文件中规定的评审方法和标准，对资格性检查和符合性检查合格的比选申请文件进行商务和技术评估，综合比较与评价。</w:t>
      </w:r>
    </w:p>
    <w:p w14:paraId="0E3D160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2.4推荐中选候选人名单。中选候选人</w:t>
      </w:r>
      <w:r>
        <w:rPr>
          <w:rFonts w:hint="eastAsia" w:cs="宋体" w:asciiTheme="minorEastAsia" w:hAnsiTheme="minorEastAsia"/>
          <w:b w:val="0"/>
          <w:bCs/>
          <w:color w:val="auto"/>
          <w:sz w:val="24"/>
          <w:szCs w:val="24"/>
          <w:highlight w:val="none"/>
        </w:rPr>
        <w:t>比选人</w:t>
      </w:r>
      <w:r>
        <w:rPr>
          <w:rFonts w:cs="宋体" w:asciiTheme="minorEastAsia" w:hAnsiTheme="minorEastAsia"/>
          <w:b w:val="0"/>
          <w:bCs/>
          <w:color w:val="auto"/>
          <w:sz w:val="24"/>
          <w:szCs w:val="24"/>
          <w:highlight w:val="none"/>
        </w:rPr>
        <w:t>需要确定，但必须按顺序排列中选候选人。</w:t>
      </w:r>
    </w:p>
    <w:p w14:paraId="38D4AA3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2.5编写评审报告。评审报告是评审委员会根据全体评审成员签字的原始评审记录和评审结果编写的报告。</w:t>
      </w:r>
    </w:p>
    <w:p w14:paraId="752E88FC">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定标及定标程序</w:t>
      </w:r>
    </w:p>
    <w:p w14:paraId="4BFA1054">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3.1 评委会将评审情况写出书面报告，并按比选申请人</w:t>
      </w:r>
      <w:r>
        <w:rPr>
          <w:rFonts w:hint="eastAsia" w:cs="宋体" w:asciiTheme="minorEastAsia" w:hAnsiTheme="minorEastAsia"/>
          <w:b w:val="0"/>
          <w:bCs/>
          <w:color w:val="auto"/>
          <w:sz w:val="24"/>
          <w:szCs w:val="24"/>
          <w:highlight w:val="none"/>
        </w:rPr>
        <w:t>综合得分由高到低的</w:t>
      </w:r>
      <w:r>
        <w:rPr>
          <w:rFonts w:cs="宋体" w:asciiTheme="minorEastAsia" w:hAnsiTheme="minorEastAsia"/>
          <w:b w:val="0"/>
          <w:bCs/>
          <w:color w:val="auto"/>
          <w:sz w:val="24"/>
          <w:szCs w:val="24"/>
          <w:highlight w:val="none"/>
        </w:rPr>
        <w:t>顺序推荐</w:t>
      </w:r>
      <w:r>
        <w:rPr>
          <w:rFonts w:hint="eastAsia" w:cs="宋体" w:asciiTheme="minorEastAsia" w:hAnsiTheme="minorEastAsia"/>
          <w:b w:val="0"/>
          <w:bCs/>
          <w:color w:val="auto"/>
          <w:sz w:val="24"/>
          <w:szCs w:val="24"/>
          <w:highlight w:val="none"/>
        </w:rPr>
        <w:t>不少于</w:t>
      </w:r>
      <w:r>
        <w:rPr>
          <w:rFonts w:cs="宋体" w:asciiTheme="minorEastAsia" w:hAnsiTheme="minorEastAsia"/>
          <w:b w:val="0"/>
          <w:bCs/>
          <w:color w:val="auto"/>
          <w:sz w:val="24"/>
          <w:szCs w:val="24"/>
          <w:highlight w:val="none"/>
        </w:rPr>
        <w:t>3</w:t>
      </w:r>
      <w:r>
        <w:rPr>
          <w:rFonts w:hint="eastAsia" w:cs="宋体" w:asciiTheme="minorEastAsia" w:hAnsiTheme="minorEastAsia"/>
          <w:b w:val="0"/>
          <w:bCs/>
          <w:color w:val="auto"/>
          <w:sz w:val="24"/>
          <w:szCs w:val="24"/>
          <w:highlight w:val="none"/>
        </w:rPr>
        <w:t>家（含3家）</w:t>
      </w:r>
      <w:r>
        <w:rPr>
          <w:rFonts w:cs="宋体" w:asciiTheme="minorEastAsia" w:hAnsiTheme="minorEastAsia"/>
          <w:b w:val="0"/>
          <w:bCs/>
          <w:color w:val="auto"/>
          <w:sz w:val="24"/>
          <w:szCs w:val="24"/>
          <w:highlight w:val="none"/>
        </w:rPr>
        <w:t>中选候选人。</w:t>
      </w:r>
    </w:p>
    <w:p w14:paraId="575AFBC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3.2 比选人按照推荐的中选候选人顺序确定中选人，不能认为比选人只能确定第一中选候选人为中选人，比选人有正当理由的，可以确定后一顺序中选候选人为中选人，依次类推。</w:t>
      </w:r>
    </w:p>
    <w:p w14:paraId="1A38674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3.3 根据比选人确定的中选人，向中选人发出中选通知书。</w:t>
      </w:r>
    </w:p>
    <w:p w14:paraId="5F6EC13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3.4 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不解释中选或落选原因，不退回比选申请文件和其他资料。</w:t>
      </w:r>
    </w:p>
    <w:p w14:paraId="7D2353B6">
      <w:pPr>
        <w:pStyle w:val="7"/>
        <w:pageBreakBefore w:val="0"/>
        <w:widowControl w:val="0"/>
        <w:numPr>
          <w:ilvl w:val="0"/>
          <w:numId w:val="6"/>
        </w:numPr>
        <w:kinsoku/>
        <w:wordWrap/>
        <w:overflowPunct/>
        <w:topLinePunct w:val="0"/>
        <w:autoSpaceDE/>
        <w:autoSpaceDN/>
        <w:bidi w:val="0"/>
        <w:adjustRightInd w:val="0"/>
        <w:snapToGrid w:val="0"/>
        <w:spacing w:before="0" w:after="0" w:line="560" w:lineRule="exact"/>
        <w:ind w:firstLine="560" w:firstLineChars="200"/>
        <w:textAlignment w:val="auto"/>
        <w:rPr>
          <w:b w:val="0"/>
          <w:bCs/>
          <w:color w:val="000000" w:themeColor="text1"/>
          <w:highlight w:val="none"/>
          <w14:textFill>
            <w14:solidFill>
              <w14:schemeClr w14:val="tx1"/>
            </w14:solidFill>
          </w14:textFill>
        </w:rPr>
      </w:pPr>
      <w:bookmarkStart w:id="16" w:name="_Toc467940143"/>
      <w:r>
        <w:rPr>
          <w:rFonts w:hint="eastAsia"/>
          <w:b w:val="0"/>
          <w:bCs/>
          <w:color w:val="000000" w:themeColor="text1"/>
          <w:highlight w:val="none"/>
          <w14:textFill>
            <w14:solidFill>
              <w14:schemeClr w14:val="tx1"/>
            </w14:solidFill>
          </w14:textFill>
        </w:rPr>
        <w:t>评分标准</w:t>
      </w:r>
      <w:bookmarkEnd w:id="16"/>
    </w:p>
    <w:tbl>
      <w:tblPr>
        <w:tblStyle w:val="21"/>
        <w:tblpPr w:leftFromText="180" w:rightFromText="180" w:vertAnchor="text" w:horzAnchor="page" w:tblpX="1778" w:tblpY="272"/>
        <w:tblOverlap w:val="never"/>
        <w:tblW w:w="51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
        <w:gridCol w:w="754"/>
        <w:gridCol w:w="457"/>
        <w:gridCol w:w="5406"/>
        <w:gridCol w:w="986"/>
        <w:gridCol w:w="733"/>
      </w:tblGrid>
      <w:tr w14:paraId="7275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05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93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85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0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DC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27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E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62D3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61BF4">
            <w:pPr>
              <w:jc w:val="center"/>
              <w:rPr>
                <w:rFonts w:hint="eastAsia" w:ascii="宋体" w:hAnsi="宋体" w:eastAsia="宋体" w:cs="宋体"/>
                <w:i w:val="0"/>
                <w:iCs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00A8B">
            <w:pPr>
              <w:jc w:val="center"/>
              <w:rPr>
                <w:rFonts w:hint="eastAsia" w:ascii="宋体" w:hAnsi="宋体" w:eastAsia="宋体" w:cs="宋体"/>
                <w:i w:val="0"/>
                <w:iCs w:val="0"/>
                <w:color w:val="000000"/>
                <w:sz w:val="22"/>
                <w:szCs w:val="22"/>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A5E3">
            <w:pPr>
              <w:jc w:val="center"/>
              <w:rPr>
                <w:rFonts w:hint="eastAsia" w:ascii="宋体" w:hAnsi="宋体" w:eastAsia="宋体" w:cs="宋体"/>
                <w:i w:val="0"/>
                <w:iCs w:val="0"/>
                <w:color w:val="000000"/>
                <w:sz w:val="22"/>
                <w:szCs w:val="22"/>
                <w:u w:val="none"/>
              </w:rPr>
            </w:pPr>
          </w:p>
        </w:tc>
        <w:tc>
          <w:tcPr>
            <w:tcW w:w="30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D5266">
            <w:pPr>
              <w:jc w:val="center"/>
              <w:rPr>
                <w:rFonts w:hint="eastAsia" w:ascii="宋体" w:hAnsi="宋体" w:eastAsia="宋体" w:cs="宋体"/>
                <w:i w:val="0"/>
                <w:iCs w:val="0"/>
                <w:color w:val="000000"/>
                <w:sz w:val="22"/>
                <w:szCs w:val="22"/>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CEB97">
            <w:pPr>
              <w:jc w:val="cente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D3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r>
      <w:tr w14:paraId="0074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4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1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4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3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B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满足比选文件要求且价格最低的报价为评审基准价，其价格分为满分。其他比选申请人的价格分统一按照下列公式计算：投标得分=（评审基准价／比选申请报价）×分值。</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7D61">
            <w:pPr>
              <w:jc w:val="left"/>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7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客观分</w:t>
            </w:r>
          </w:p>
        </w:tc>
      </w:tr>
      <w:tr w14:paraId="199B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5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2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履约能力</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6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3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2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提供2022年1月1日以来类似业绩证明，每提供一个得2分，最多得10分。</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6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需提供合同复印件（加盖鲜章）</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5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客观分</w:t>
            </w:r>
          </w:p>
        </w:tc>
      </w:tr>
      <w:tr w14:paraId="57A7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2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B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4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w:t>
            </w:r>
          </w:p>
        </w:tc>
        <w:tc>
          <w:tcPr>
            <w:tcW w:w="3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94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比选申请人针对本项目提供的服务方案包含：</w:t>
            </w:r>
          </w:p>
          <w:p w14:paraId="19ABC2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①针对本项目的需求分析</w:t>
            </w:r>
          </w:p>
          <w:p w14:paraId="3208E6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②项目背景分析</w:t>
            </w:r>
          </w:p>
          <w:p w14:paraId="08DBF8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③重难点分析及应对措施</w:t>
            </w:r>
          </w:p>
          <w:p w14:paraId="48EBA6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④整体策划方案</w:t>
            </w:r>
          </w:p>
          <w:p w14:paraId="74EFCA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⑤人员配置及分工</w:t>
            </w:r>
          </w:p>
          <w:p w14:paraId="26B7A0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⑥活动物资筹备方案</w:t>
            </w:r>
          </w:p>
          <w:p w14:paraId="4E8915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⑦与采购人沟通方案</w:t>
            </w:r>
          </w:p>
          <w:p w14:paraId="0447BD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⑧质量保障措施</w:t>
            </w:r>
          </w:p>
          <w:p w14:paraId="6EC23D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方案完全包含以上内容且内容完整的，得20分；每缺少一项内容扣2.5分，每项方案中存在不足/缺陷的，每个单项分值扣0.5分。</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C2AA">
            <w:pPr>
              <w:jc w:val="left"/>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E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主观分</w:t>
            </w:r>
          </w:p>
        </w:tc>
      </w:tr>
      <w:tr w14:paraId="564D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3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5AAD">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设计方案思路</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BA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50分</w:t>
            </w:r>
          </w:p>
        </w:tc>
        <w:tc>
          <w:tcPr>
            <w:tcW w:w="3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873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比选申请人根据采购人的需求，对项目整体概况、工作目的、目标受众、品牌形象和传播效果等情况的考虑与分析。定制创意方案，风格简明、生动。分析深刻匹配度高、内容生动、创意度高得50分；风格匹配、有一定创意度得30分；略有欠缺，风格较为匹配，内容较合适得10分；不提供不得分。</w:t>
            </w:r>
            <w:bookmarkStart w:id="18" w:name="_GoBack"/>
            <w:bookmarkEnd w:id="18"/>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8A8C">
            <w:pPr>
              <w:jc w:val="left"/>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F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主观分</w:t>
            </w:r>
          </w:p>
        </w:tc>
      </w:tr>
      <w:tr w14:paraId="67BE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6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B21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获奖情况</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C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3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D98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作品获省级及以上奖项，一等奖（含特等奖、单项评比中最佳奖项等）得3分，二等奖得2分，三等奖得1分；作品获市级及以上奖项，一等奖（含特等奖）得1.5分，二等奖得1分，三等奖得0.5分。最多得10分。注：同一作品多次参赛或评选，以获得最高奖项计分。</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A345">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作品为比选申请人设计创作，需提供佐证材料</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7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客观分</w:t>
            </w:r>
          </w:p>
        </w:tc>
      </w:tr>
    </w:tbl>
    <w:p w14:paraId="1C2E24D3">
      <w:pPr>
        <w:pStyle w:val="7"/>
        <w:pageBreakBefore w:val="0"/>
        <w:widowControl w:val="0"/>
        <w:numPr>
          <w:ilvl w:val="0"/>
          <w:numId w:val="0"/>
        </w:numPr>
        <w:kinsoku/>
        <w:wordWrap/>
        <w:overflowPunct/>
        <w:topLinePunct w:val="0"/>
        <w:autoSpaceDE/>
        <w:autoSpaceDN/>
        <w:bidi w:val="0"/>
        <w:adjustRightInd w:val="0"/>
        <w:snapToGrid w:val="0"/>
        <w:spacing w:before="0" w:after="0" w:line="560" w:lineRule="exact"/>
        <w:textAlignment w:val="auto"/>
        <w:rPr>
          <w:b w:val="0"/>
          <w:bCs/>
          <w:color w:val="C0504D" w:themeColor="accent2"/>
          <w:highlight w:val="none"/>
          <w14:textFill>
            <w14:solidFill>
              <w14:schemeClr w14:val="accent2"/>
            </w14:solidFill>
          </w14:textFill>
        </w:rPr>
      </w:pPr>
    </w:p>
    <w:p w14:paraId="5F7C25F0">
      <w:pPr>
        <w:widowControl w:val="0"/>
        <w:numPr>
          <w:ilvl w:val="0"/>
          <w:numId w:val="0"/>
        </w:numPr>
        <w:jc w:val="both"/>
        <w:rPr>
          <w:b w:val="0"/>
          <w:bCs/>
          <w:color w:val="auto"/>
          <w:highlight w:val="none"/>
        </w:rPr>
      </w:pPr>
    </w:p>
    <w:p w14:paraId="633455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asciiTheme="minorHAnsi" w:hAnsiTheme="minorHAnsi" w:cstheme="minorBidi"/>
          <w:color w:val="auto"/>
          <w:kern w:val="2"/>
          <w:sz w:val="21"/>
          <w:szCs w:val="22"/>
          <w:lang w:val="en-US" w:eastAsia="zh-CN" w:bidi="ar-SA"/>
        </w:rPr>
      </w:pPr>
      <w:r>
        <w:rPr>
          <w:rFonts w:hint="eastAsia" w:cs="宋体" w:asciiTheme="minorEastAsia" w:hAnsiTheme="minorEastAsia"/>
          <w:b w:val="0"/>
          <w:bCs/>
          <w:color w:val="auto"/>
          <w:sz w:val="24"/>
          <w:szCs w:val="24"/>
          <w:highlight w:val="none"/>
          <w:lang w:val="en-US" w:eastAsia="zh-CN"/>
        </w:rPr>
        <w:t xml:space="preserve"> 注： 评分的取值按四舍五入法，保留小数点后两位。</w:t>
      </w:r>
      <w:r>
        <w:rPr>
          <w:rFonts w:hint="eastAsia" w:cs="宋体" w:asciiTheme="minorEastAsia" w:hAnsiTheme="minorEastAsia"/>
          <w:b w:val="0"/>
          <w:bCs/>
          <w:color w:val="auto"/>
          <w:sz w:val="24"/>
          <w:szCs w:val="24"/>
          <w:highlight w:val="none"/>
          <w:lang w:val="en-US" w:eastAsia="zh-CN"/>
        </w:rPr>
        <w:tab/>
      </w:r>
    </w:p>
    <w:p w14:paraId="2B03FE35">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评审专家在比选</w:t>
      </w:r>
      <w:r>
        <w:rPr>
          <w:rFonts w:hint="eastAsia" w:ascii="华文中宋" w:hAnsi="华文中宋" w:eastAsia="华文中宋" w:cs="宋体"/>
          <w:b w:val="0"/>
          <w:bCs/>
          <w:color w:val="auto"/>
          <w:sz w:val="24"/>
          <w:szCs w:val="24"/>
          <w:highlight w:val="none"/>
        </w:rPr>
        <w:t>评审</w:t>
      </w:r>
      <w:r>
        <w:rPr>
          <w:rFonts w:ascii="华文中宋" w:hAnsi="华文中宋" w:eastAsia="华文中宋" w:cs="宋体"/>
          <w:b w:val="0"/>
          <w:bCs/>
          <w:color w:val="auto"/>
          <w:sz w:val="24"/>
          <w:szCs w:val="24"/>
          <w:highlight w:val="none"/>
        </w:rPr>
        <w:t>活动中承担以下义务：</w:t>
      </w:r>
    </w:p>
    <w:p w14:paraId="5CF4319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6.1 遵纪守法，客观、公正、廉洁地履行职责。</w:t>
      </w:r>
    </w:p>
    <w:p w14:paraId="23203CE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6.2 按照比选文件的规定要求对比选申请人的资格条件和比选申请人提供的产品价格、技术、服务等方面严格进行评判，提供科学合理、公平公正的评审意见，参与起草评审报告，并予签字确认。</w:t>
      </w:r>
    </w:p>
    <w:p w14:paraId="734C1E5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6.3 保守秘密。不得透露比选文件咨询情况，不得泄漏比选申请人的比选申请文件及知悉的商业秘密，不得向比选申请人透露评审情况。</w:t>
      </w:r>
    </w:p>
    <w:p w14:paraId="5E3911D7">
      <w:pPr>
        <w:rPr>
          <w:rFonts w:ascii="Times New Roman" w:hAnsi="Times New Roman" w:cs="Times New Roman"/>
          <w:b w:val="0"/>
          <w:bCs/>
          <w:color w:val="auto"/>
          <w:sz w:val="24"/>
          <w:highlight w:val="none"/>
        </w:rPr>
      </w:pPr>
    </w:p>
    <w:p w14:paraId="15276FDD">
      <w:pPr>
        <w:pStyle w:val="2"/>
        <w:rPr>
          <w:rFonts w:ascii="Times New Roman" w:hAnsi="Times New Roman" w:cs="Times New Roman"/>
          <w:b w:val="0"/>
          <w:bCs/>
          <w:color w:val="auto"/>
          <w:sz w:val="24"/>
          <w:highlight w:val="none"/>
        </w:rPr>
      </w:pPr>
    </w:p>
    <w:p w14:paraId="4ABEBF2C">
      <w:pPr>
        <w:rPr>
          <w:rFonts w:ascii="Times New Roman" w:hAnsi="Times New Roman" w:cs="Times New Roman"/>
          <w:b w:val="0"/>
          <w:bCs/>
          <w:color w:val="auto"/>
          <w:sz w:val="24"/>
          <w:highlight w:val="none"/>
        </w:rPr>
      </w:pPr>
    </w:p>
    <w:p w14:paraId="57873248">
      <w:pPr>
        <w:rPr>
          <w:rFonts w:hint="eastAsia" w:ascii="华文中宋" w:hAnsi="华文中宋" w:eastAsia="华文中宋" w:cs="宋体"/>
          <w:b w:val="0"/>
          <w:bCs/>
          <w:color w:val="auto"/>
          <w:highlight w:val="none"/>
          <w:lang w:eastAsia="zh-CN"/>
        </w:rPr>
      </w:pPr>
      <w:r>
        <w:rPr>
          <w:rFonts w:hint="eastAsia" w:ascii="华文中宋" w:hAnsi="华文中宋" w:eastAsia="华文中宋" w:cs="宋体"/>
          <w:b w:val="0"/>
          <w:bCs/>
          <w:color w:val="auto"/>
          <w:highlight w:val="none"/>
          <w:lang w:eastAsia="zh-CN"/>
        </w:rPr>
        <w:br w:type="page"/>
      </w:r>
    </w:p>
    <w:p w14:paraId="6C9F9578">
      <w:pPr>
        <w:pStyle w:val="5"/>
        <w:pageBreakBefore w:val="0"/>
        <w:widowControl w:val="0"/>
        <w:numPr>
          <w:ilvl w:val="0"/>
          <w:numId w:val="7"/>
        </w:numPr>
        <w:kinsoku/>
        <w:wordWrap/>
        <w:overflowPunct/>
        <w:topLinePunct w:val="0"/>
        <w:autoSpaceDE/>
        <w:autoSpaceDN/>
        <w:bidi w:val="0"/>
        <w:adjustRightInd/>
        <w:snapToGrid/>
        <w:spacing w:before="0" w:after="0" w:line="440" w:lineRule="exact"/>
        <w:ind w:left="0" w:leftChars="0" w:right="0" w:rightChars="0"/>
        <w:jc w:val="center"/>
        <w:textAlignment w:val="auto"/>
        <w:rPr>
          <w:rFonts w:hint="eastAsia" w:ascii="华文中宋" w:hAnsi="华文中宋" w:eastAsia="华文中宋" w:cs="宋体"/>
          <w:b w:val="0"/>
          <w:bCs/>
          <w:iCs w:val="0"/>
          <w:color w:val="auto"/>
          <w:kern w:val="44"/>
          <w:sz w:val="44"/>
          <w:szCs w:val="44"/>
          <w:highlight w:val="none"/>
          <w:lang w:val="en-US" w:eastAsia="zh-CN" w:bidi="ar-SA"/>
        </w:rPr>
      </w:pPr>
      <w:r>
        <w:rPr>
          <w:rFonts w:hint="eastAsia" w:ascii="华文中宋" w:hAnsi="华文中宋" w:eastAsia="华文中宋" w:cs="宋体"/>
          <w:b w:val="0"/>
          <w:bCs/>
          <w:iCs w:val="0"/>
          <w:color w:val="auto"/>
          <w:kern w:val="44"/>
          <w:sz w:val="44"/>
          <w:szCs w:val="44"/>
          <w:highlight w:val="none"/>
          <w:lang w:val="en-US" w:eastAsia="zh-CN" w:bidi="ar-SA"/>
        </w:rPr>
        <w:t>商务要求、技术参数</w:t>
      </w:r>
    </w:p>
    <w:p w14:paraId="22917BE4">
      <w:pPr>
        <w:rPr>
          <w:rFonts w:hint="eastAsia"/>
          <w:color w:val="auto"/>
          <w:lang w:val="en-US" w:eastAsia="zh-CN"/>
        </w:rPr>
      </w:pPr>
    </w:p>
    <w:p w14:paraId="6B157C43">
      <w:pPr>
        <w:spacing w:before="156" w:beforeLines="50" w:after="156" w:afterLines="50" w:line="360" w:lineRule="auto"/>
        <w:ind w:firstLine="420" w:firstLineChars="200"/>
        <w:jc w:val="both"/>
        <w:rPr>
          <w:rFonts w:hint="eastAsia"/>
          <w:color w:val="auto"/>
          <w:lang w:val="en-US" w:eastAsia="zh-CN"/>
        </w:rPr>
      </w:pPr>
      <w:r>
        <w:rPr>
          <w:rFonts w:hint="eastAsia" w:ascii="宋体" w:hAnsi="宋体" w:eastAsia="宋体" w:cs="宋体"/>
          <w:b/>
          <w:bCs/>
          <w:color w:val="auto"/>
        </w:rPr>
        <w:t>前提：本章中标注“★”号的条款为本项目的实质性要求条款，</w:t>
      </w:r>
      <w:r>
        <w:rPr>
          <w:rFonts w:hint="eastAsia" w:ascii="宋体" w:hAnsi="宋体" w:eastAsia="宋体" w:cs="宋体"/>
          <w:b/>
          <w:bCs/>
          <w:color w:val="auto"/>
          <w:lang w:eastAsia="zh-CN"/>
        </w:rPr>
        <w:t>比选</w:t>
      </w:r>
      <w:r>
        <w:rPr>
          <w:rFonts w:hint="eastAsia" w:ascii="宋体" w:hAnsi="宋体" w:eastAsia="宋体" w:cs="宋体"/>
          <w:b/>
          <w:bCs/>
          <w:color w:val="auto"/>
        </w:rPr>
        <w:t>申请人不满足的，符合性审查时将不予通过，其</w:t>
      </w:r>
      <w:r>
        <w:rPr>
          <w:rFonts w:hint="eastAsia" w:ascii="宋体" w:hAnsi="宋体" w:eastAsia="宋体" w:cs="宋体"/>
          <w:b/>
          <w:bCs/>
          <w:color w:val="auto"/>
          <w:lang w:eastAsia="zh-CN"/>
        </w:rPr>
        <w:t>比选</w:t>
      </w:r>
      <w:r>
        <w:rPr>
          <w:rFonts w:hint="eastAsia" w:ascii="宋体" w:hAnsi="宋体" w:eastAsia="宋体" w:cs="宋体"/>
          <w:b/>
          <w:bCs/>
          <w:color w:val="auto"/>
        </w:rPr>
        <w:t>申请文件将被否决。</w:t>
      </w:r>
    </w:p>
    <w:p w14:paraId="26CA00EF">
      <w:pPr>
        <w:bidi w:val="0"/>
        <w:spacing w:line="240" w:lineRule="auto"/>
        <w:ind w:firstLine="210" w:firstLineChars="100"/>
        <w:rPr>
          <w:rFonts w:hint="eastAsia" w:ascii="宋体" w:hAnsi="宋体" w:eastAsia="宋体" w:cs="宋体"/>
          <w:sz w:val="24"/>
          <w:szCs w:val="24"/>
        </w:rPr>
      </w:pPr>
      <w:r>
        <w:t>★</w:t>
      </w:r>
      <w:r>
        <w:rPr>
          <w:rFonts w:hint="eastAsia" w:ascii="宋体" w:hAnsi="宋体" w:eastAsia="宋体" w:cs="宋体"/>
          <w:color w:val="auto"/>
          <w:sz w:val="24"/>
          <w:szCs w:val="24"/>
          <w:lang w:val="en-US" w:eastAsia="zh-CN"/>
        </w:rPr>
        <w:t>一、</w:t>
      </w:r>
      <w:r>
        <w:rPr>
          <w:rFonts w:hint="eastAsia" w:ascii="宋体" w:hAnsi="宋体" w:eastAsia="宋体" w:cs="宋体"/>
          <w:sz w:val="24"/>
          <w:szCs w:val="24"/>
          <w:lang w:eastAsia="zh-CN"/>
        </w:rPr>
        <w:t>商务</w:t>
      </w:r>
      <w:r>
        <w:rPr>
          <w:rFonts w:hint="eastAsia" w:ascii="宋体" w:hAnsi="宋体" w:eastAsia="宋体" w:cs="宋体"/>
          <w:sz w:val="24"/>
          <w:szCs w:val="24"/>
        </w:rPr>
        <w:t>要求（实质性要求）</w:t>
      </w:r>
    </w:p>
    <w:p w14:paraId="7FA32450">
      <w:pPr>
        <w:keepNext w:val="0"/>
        <w:keepLines w:val="0"/>
        <w:widowControl/>
        <w:suppressLineNumbers w:val="0"/>
        <w:autoSpaceDE w:val="0"/>
        <w:autoSpaceDN/>
        <w:spacing w:before="0" w:beforeAutospacing="0" w:after="0" w:afterAutospacing="0" w:line="240" w:lineRule="auto"/>
        <w:ind w:left="0" w:right="0"/>
        <w:jc w:val="left"/>
        <w:rPr>
          <w:rFonts w:hint="default" w:ascii="宋体" w:hAnsi="宋体" w:eastAsia="宋体" w:cs="宋体"/>
          <w:b w:val="0"/>
          <w:bCs w:val="0"/>
          <w:kern w:val="0"/>
          <w:sz w:val="24"/>
          <w:szCs w:val="24"/>
          <w:lang w:val="en-US" w:eastAsia="zh-CN" w:bidi="ar"/>
        </w:rPr>
      </w:pPr>
      <w:bookmarkStart w:id="17" w:name="OLE_LINK1"/>
      <w:r>
        <w:rPr>
          <w:rFonts w:hint="eastAsia" w:ascii="宋体" w:hAnsi="宋体" w:eastAsia="宋体" w:cs="宋体"/>
          <w:b w:val="0"/>
          <w:bCs w:val="0"/>
          <w:kern w:val="0"/>
          <w:sz w:val="24"/>
          <w:szCs w:val="24"/>
          <w:lang w:val="en-US" w:eastAsia="zh-CN" w:bidi="ar"/>
        </w:rPr>
        <w:t>1、比选申请人禁止泄露采购人提供的内部资料。</w:t>
      </w:r>
    </w:p>
    <w:p w14:paraId="57B8CE65">
      <w:pPr>
        <w:keepNext w:val="0"/>
        <w:keepLines w:val="0"/>
        <w:widowControl/>
        <w:suppressLineNumbers w:val="0"/>
        <w:autoSpaceDE w:val="0"/>
        <w:autoSpaceDN/>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2、本次设计成果（包括初稿、修改稿、终稿）的知识产权完全归采购人所有，</w:t>
      </w:r>
      <w:r>
        <w:rPr>
          <w:rFonts w:hint="eastAsia" w:ascii="Segoe UI" w:hAnsi="Segoe UI" w:eastAsia="宋体" w:cs="Segoe UI"/>
          <w:i w:val="0"/>
          <w:iCs w:val="0"/>
          <w:caps w:val="0"/>
          <w:spacing w:val="0"/>
          <w:sz w:val="24"/>
          <w:szCs w:val="24"/>
          <w:shd w:val="clear" w:fill="FFFFFF"/>
          <w:lang w:eastAsia="zh-CN"/>
        </w:rPr>
        <w:t>比选申请人</w:t>
      </w:r>
      <w:r>
        <w:rPr>
          <w:rFonts w:hint="default" w:ascii="Segoe UI" w:hAnsi="Segoe UI" w:eastAsia="Segoe UI" w:cs="Segoe UI"/>
          <w:i w:val="0"/>
          <w:iCs w:val="0"/>
          <w:caps w:val="0"/>
          <w:spacing w:val="0"/>
          <w:sz w:val="24"/>
          <w:szCs w:val="24"/>
          <w:shd w:val="clear" w:fill="FFFFFF"/>
        </w:rPr>
        <w:t>应在项目完成后将所有相关的设计文件、资料等完整移交给</w:t>
      </w:r>
      <w:r>
        <w:rPr>
          <w:rFonts w:hint="eastAsia" w:ascii="Segoe UI" w:hAnsi="Segoe UI" w:eastAsia="宋体" w:cs="Segoe UI"/>
          <w:i w:val="0"/>
          <w:iCs w:val="0"/>
          <w:caps w:val="0"/>
          <w:spacing w:val="0"/>
          <w:sz w:val="24"/>
          <w:szCs w:val="24"/>
          <w:shd w:val="clear" w:fill="FFFFFF"/>
          <w:lang w:val="en-US" w:eastAsia="zh-CN"/>
        </w:rPr>
        <w:t>采购人</w:t>
      </w:r>
      <w:r>
        <w:rPr>
          <w:rFonts w:hint="default" w:ascii="Segoe UI" w:hAnsi="Segoe UI" w:eastAsia="Segoe UI" w:cs="Segoe UI"/>
          <w:i w:val="0"/>
          <w:iCs w:val="0"/>
          <w:caps w:val="0"/>
          <w:spacing w:val="0"/>
          <w:sz w:val="24"/>
          <w:szCs w:val="24"/>
          <w:shd w:val="clear" w:fill="FFFFFF"/>
        </w:rPr>
        <w:t>。</w:t>
      </w:r>
    </w:p>
    <w:p w14:paraId="5FA42D0F">
      <w:pPr>
        <w:keepNext w:val="0"/>
        <w:keepLines w:val="0"/>
        <w:widowControl/>
        <w:suppressLineNumbers w:val="0"/>
        <w:autoSpaceDE w:val="0"/>
        <w:autoSpaceDN/>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3、本次设计不侵犯任何第三方知识产权，包括但不限于专利权、商标权、版权和商业秘密。</w:t>
      </w:r>
      <w:r>
        <w:rPr>
          <w:rFonts w:hint="default" w:ascii="Segoe UI" w:hAnsi="Segoe UI" w:eastAsia="Segoe UI" w:cs="Segoe UI"/>
          <w:i w:val="0"/>
          <w:iCs w:val="0"/>
          <w:caps w:val="0"/>
          <w:spacing w:val="0"/>
          <w:sz w:val="24"/>
          <w:szCs w:val="24"/>
          <w:shd w:val="clear" w:fill="FFFFFF"/>
        </w:rPr>
        <w:t>如出现侵权纠纷，由</w:t>
      </w:r>
      <w:r>
        <w:rPr>
          <w:rFonts w:hint="eastAsia" w:ascii="Segoe UI" w:hAnsi="Segoe UI" w:eastAsia="宋体" w:cs="Segoe UI"/>
          <w:i w:val="0"/>
          <w:iCs w:val="0"/>
          <w:caps w:val="0"/>
          <w:spacing w:val="0"/>
          <w:sz w:val="24"/>
          <w:szCs w:val="24"/>
          <w:shd w:val="clear" w:fill="FFFFFF"/>
          <w:lang w:eastAsia="zh-CN"/>
        </w:rPr>
        <w:t>比选申请人</w:t>
      </w:r>
      <w:r>
        <w:rPr>
          <w:rFonts w:hint="default" w:ascii="Segoe UI" w:hAnsi="Segoe UI" w:eastAsia="Segoe UI" w:cs="Segoe UI"/>
          <w:i w:val="0"/>
          <w:iCs w:val="0"/>
          <w:caps w:val="0"/>
          <w:spacing w:val="0"/>
          <w:sz w:val="24"/>
          <w:szCs w:val="24"/>
          <w:shd w:val="clear" w:fill="FFFFFF"/>
        </w:rPr>
        <w:t>承担全部法律责任和经济损失</w:t>
      </w:r>
      <w:r>
        <w:rPr>
          <w:rFonts w:hint="eastAsia" w:ascii="Segoe UI" w:hAnsi="Segoe UI" w:eastAsia="宋体" w:cs="Segoe UI"/>
          <w:i w:val="0"/>
          <w:iCs w:val="0"/>
          <w:caps w:val="0"/>
          <w:spacing w:val="0"/>
          <w:sz w:val="24"/>
          <w:szCs w:val="24"/>
          <w:shd w:val="clear" w:fill="FFFFFF"/>
          <w:lang w:eastAsia="zh-CN"/>
        </w:rPr>
        <w:t>，包括但不限于向第三方支付的赔偿、诉讼成本等</w:t>
      </w:r>
      <w:r>
        <w:rPr>
          <w:rFonts w:hint="default" w:ascii="Segoe UI" w:hAnsi="Segoe UI" w:eastAsia="Segoe UI" w:cs="Segoe UI"/>
          <w:i w:val="0"/>
          <w:iCs w:val="0"/>
          <w:caps w:val="0"/>
          <w:spacing w:val="0"/>
          <w:sz w:val="24"/>
          <w:szCs w:val="24"/>
          <w:shd w:val="clear" w:fill="FFFFFF"/>
        </w:rPr>
        <w:t>。</w:t>
      </w:r>
    </w:p>
    <w:p w14:paraId="32593593">
      <w:pPr>
        <w:bidi w:val="0"/>
        <w:spacing w:line="240" w:lineRule="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4、交付后若采购人需若对设计内容进行调整，比选申请人需根据采购人要求进行调整，且不得增加任何费用。</w:t>
      </w:r>
      <w:bookmarkEnd w:id="17"/>
    </w:p>
    <w:p w14:paraId="64726318">
      <w:pPr>
        <w:bidi w:val="0"/>
        <w:spacing w:line="240" w:lineRule="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5、IP形象初稿提交时间：签订合同后25个工作日；终稿提交时间：初稿形成后25个工作日。</w:t>
      </w:r>
    </w:p>
    <w:p w14:paraId="7E93BD49">
      <w:pPr>
        <w:bidi w:val="0"/>
        <w:spacing w:line="240" w:lineRule="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视频设计：</w:t>
      </w:r>
    </w:p>
    <w:p w14:paraId="7ABCF0B5">
      <w:pPr>
        <w:bidi w:val="0"/>
        <w:spacing w:line="240" w:lineRule="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6、初稿提交时间：IP形象确定后25个工作日；终稿提交时间：初稿形成后25个工作日。</w:t>
      </w:r>
    </w:p>
    <w:p w14:paraId="2C3D1271">
      <w:pPr>
        <w:bidi w:val="0"/>
        <w:spacing w:line="240" w:lineRule="auto"/>
        <w:rPr>
          <w:rFonts w:hint="eastAsia"/>
          <w:lang w:eastAsia="zh-CN"/>
        </w:rPr>
      </w:pPr>
      <w:r>
        <w:rPr>
          <w:rFonts w:hint="eastAsia" w:ascii="宋体" w:hAnsi="宋体" w:eastAsia="宋体" w:cs="宋体"/>
          <w:b w:val="0"/>
          <w:bCs w:val="0"/>
          <w:kern w:val="0"/>
          <w:sz w:val="24"/>
          <w:szCs w:val="24"/>
          <w:lang w:val="en-US" w:eastAsia="zh-CN" w:bidi="ar"/>
        </w:rPr>
        <w:t>7、付款要求：签合同后，三个形象设计终稿验收以后付款30%，视频验收以后付款40%，后面三个形象验收以后付款30%。在付款前，供应商应按照要求提供正规发票和采购人所要求的报账资料</w:t>
      </w:r>
      <w:r>
        <w:rPr>
          <w:rFonts w:hint="eastAsia"/>
          <w:lang w:eastAsia="zh-CN"/>
        </w:rPr>
        <w:t>。</w:t>
      </w:r>
    </w:p>
    <w:p w14:paraId="6E0DE5A7">
      <w:pPr>
        <w:pStyle w:val="2"/>
        <w:rPr>
          <w:rFonts w:hint="default"/>
          <w:lang w:val="en-US" w:eastAsia="zh-CN"/>
        </w:rPr>
      </w:pPr>
      <w:r>
        <w:rPr>
          <w:rFonts w:hint="eastAsia"/>
          <w:lang w:val="en-US" w:eastAsia="zh-CN"/>
        </w:rPr>
        <w:t>8、</w:t>
      </w:r>
      <w:r>
        <w:rPr>
          <w:rFonts w:hint="eastAsia" w:ascii="宋体" w:hAnsi="宋体" w:eastAsia="宋体" w:cs="宋体"/>
          <w:b w:val="0"/>
          <w:bCs w:val="0"/>
          <w:kern w:val="0"/>
          <w:sz w:val="24"/>
          <w:szCs w:val="24"/>
          <w:lang w:val="en-US" w:eastAsia="zh-CN" w:bidi="ar"/>
        </w:rPr>
        <w:t>验收安排：按国家有关规定以及采购文件的服务内容和要求、乙方的响应文件及承诺与本合同约定标准进行验收。</w:t>
      </w:r>
    </w:p>
    <w:p w14:paraId="3C743050">
      <w:pPr>
        <w:bidi w:val="0"/>
        <w:spacing w:line="360" w:lineRule="auto"/>
        <w:rPr>
          <w:rFonts w:hint="eastAsia" w:ascii="宋体" w:hAnsi="宋体" w:eastAsia="宋体" w:cs="宋体"/>
          <w:kern w:val="0"/>
          <w:sz w:val="24"/>
          <w:szCs w:val="24"/>
          <w:lang w:bidi="ar"/>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kern w:val="0"/>
          <w:sz w:val="24"/>
          <w:szCs w:val="24"/>
          <w:lang w:bidi="ar"/>
        </w:rPr>
        <w:t>参数配置详情</w:t>
      </w:r>
      <w:r>
        <w:rPr>
          <w:rFonts w:hint="eastAsia" w:ascii="宋体" w:hAnsi="宋体" w:eastAsia="宋体" w:cs="宋体"/>
          <w:sz w:val="24"/>
          <w:szCs w:val="24"/>
        </w:rPr>
        <w:t>（实质性要求）</w:t>
      </w:r>
    </w:p>
    <w:p w14:paraId="7201A0DD">
      <w:pPr>
        <w:keepNext w:val="0"/>
        <w:keepLines w:val="0"/>
        <w:widowControl/>
        <w:suppressLineNumbers w:val="0"/>
        <w:autoSpaceDE w:val="0"/>
        <w:autoSpaceDN/>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1.根据医院定位、服务理念及宣传需求等创作6个IP形象，并赋予每个形象一个角色及相应的故事，形象设计需具备亲和力、专业性和易识别性。</w:t>
      </w:r>
    </w:p>
    <w:p w14:paraId="194C2AD7">
      <w:pPr>
        <w:keepNext w:val="0"/>
        <w:keepLines w:val="0"/>
        <w:widowControl/>
        <w:suppressLineNumbers w:val="0"/>
        <w:autoSpaceDE w:val="0"/>
        <w:autoSpaceDN/>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2.每个形象包括平面图、三视图、三维图。尺寸： 1080×1080 像素（正方形）；分辨率：300dpi的高分辨率版本用于印刷或需要高精度展示；72dpi的版本用于网络展示；格式：PNG ；源文件：psd文件交付。</w:t>
      </w:r>
    </w:p>
    <w:p w14:paraId="207783D2">
      <w:pPr>
        <w:keepNext w:val="0"/>
        <w:keepLines w:val="0"/>
        <w:widowControl/>
        <w:suppressLineNumbers w:val="0"/>
        <w:autoSpaceDE w:val="0"/>
        <w:autoSpaceDN/>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3.视频设计：制作时长为一分钟的宣传视频，主要应用于医院官网、社交媒体、线下活动等，目标受众是患者、家属、群众等，作为新医院的宣传，成片输出交付。视频尺寸及分辨率：高清1920×1080 ；格式：MP4。</w:t>
      </w:r>
    </w:p>
    <w:p w14:paraId="60CC80AE">
      <w:pPr>
        <w:keepNext w:val="0"/>
        <w:keepLines w:val="0"/>
        <w:widowControl/>
        <w:suppressLineNumbers w:val="0"/>
        <w:autoSpaceDE w:val="0"/>
        <w:autoSpaceDN/>
        <w:spacing w:before="0" w:beforeAutospacing="0" w:after="0" w:afterAutospacing="0" w:line="240" w:lineRule="auto"/>
        <w:ind w:left="0" w:right="0"/>
        <w:jc w:val="left"/>
        <w:rPr>
          <w:rFonts w:hint="default" w:ascii="宋体" w:hAnsi="宋体" w:eastAsia="宋体" w:cs="宋体"/>
          <w:b w:val="0"/>
          <w:bCs w:val="0"/>
          <w:kern w:val="0"/>
          <w:sz w:val="24"/>
          <w:szCs w:val="24"/>
          <w:lang w:val="en-US" w:eastAsia="zh-CN" w:bidi="ar"/>
        </w:rPr>
      </w:pPr>
    </w:p>
    <w:p w14:paraId="37D73293">
      <w:pPr>
        <w:pStyle w:val="3"/>
        <w:rPr>
          <w:rFonts w:hint="eastAsia"/>
          <w:lang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ar(--bs-font-monospace)">
    <w:altName w:val="Segoe Print"/>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2A78FF3D">
        <w:pPr>
          <w:pStyle w:val="15"/>
          <w:jc w:val="center"/>
        </w:pPr>
        <w:r>
          <w:t xml:space="preserve">     </w:t>
        </w:r>
      </w:p>
    </w:sdtContent>
  </w:sdt>
  <w:p w14:paraId="6EF5F4F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711"/>
    </w:sdtPr>
    <w:sdtEndPr>
      <w:rPr>
        <w:rFonts w:asciiTheme="minorEastAsia" w:hAnsiTheme="minorEastAsia"/>
        <w:b/>
        <w:bCs/>
      </w:rPr>
    </w:sdtEndPr>
    <w:sdtContent>
      <w:p w14:paraId="5C870094">
        <w:pPr>
          <w:pStyle w:val="15"/>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962AA">
    <w:pPr>
      <w:pStyle w:val="16"/>
      <w:jc w:val="right"/>
      <w:rPr>
        <w:sz w:val="16"/>
        <w:szCs w:val="16"/>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0C745"/>
    <w:multiLevelType w:val="singleLevel"/>
    <w:tmpl w:val="C1A0C745"/>
    <w:lvl w:ilvl="0" w:tentative="0">
      <w:start w:val="2"/>
      <w:numFmt w:val="decimal"/>
      <w:suff w:val="nothing"/>
      <w:lvlText w:val="%1、"/>
      <w:lvlJc w:val="left"/>
    </w:lvl>
  </w:abstractNum>
  <w:abstractNum w:abstractNumId="1">
    <w:nsid w:val="11462DAF"/>
    <w:multiLevelType w:val="singleLevel"/>
    <w:tmpl w:val="11462DAF"/>
    <w:lvl w:ilvl="0" w:tentative="0">
      <w:start w:val="6"/>
      <w:numFmt w:val="chineseCounting"/>
      <w:suff w:val="nothing"/>
      <w:lvlText w:val="%1、"/>
      <w:lvlJc w:val="left"/>
      <w:rPr>
        <w:rFonts w:hint="eastAsia"/>
      </w:rPr>
    </w:lvl>
  </w:abstractNum>
  <w:abstractNum w:abstractNumId="2">
    <w:nsid w:val="1E1A7C43"/>
    <w:multiLevelType w:val="singleLevel"/>
    <w:tmpl w:val="1E1A7C43"/>
    <w:lvl w:ilvl="0" w:tentative="0">
      <w:start w:val="1"/>
      <w:numFmt w:val="chineseCounting"/>
      <w:suff w:val="nothing"/>
      <w:lvlText w:val="%1、"/>
      <w:lvlJc w:val="left"/>
      <w:rPr>
        <w:rFonts w:hint="eastAsia"/>
      </w:rPr>
    </w:lvl>
  </w:abstractNum>
  <w:abstractNum w:abstractNumId="3">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42CDAC"/>
    <w:multiLevelType w:val="singleLevel"/>
    <w:tmpl w:val="6D42CDAC"/>
    <w:lvl w:ilvl="0" w:tentative="0">
      <w:start w:val="5"/>
      <w:numFmt w:val="chineseCounting"/>
      <w:suff w:val="space"/>
      <w:lvlText w:val="第%1章"/>
      <w:lvlJc w:val="left"/>
      <w:rPr>
        <w:rFonts w:hint="eastAsia"/>
      </w:rPr>
    </w:lvl>
  </w:abstractNum>
  <w:abstractNum w:abstractNumId="5">
    <w:nsid w:val="7A9676DF"/>
    <w:multiLevelType w:val="singleLevel"/>
    <w:tmpl w:val="7A9676DF"/>
    <w:lvl w:ilvl="0" w:tentative="0">
      <w:start w:val="4"/>
      <w:numFmt w:val="decimal"/>
      <w:suff w:val="nothing"/>
      <w:lvlText w:val="%1、"/>
      <w:lvlJc w:val="left"/>
    </w:lvl>
  </w:abstractNum>
  <w:abstractNum w:abstractNumId="6">
    <w:nsid w:val="7F3D16D2"/>
    <w:multiLevelType w:val="multilevel"/>
    <w:tmpl w:val="7F3D16D2"/>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NzMxNTgzNTVhNzFiMWIyZDVmNTIyNmUwMGE4NDIifQ=="/>
  </w:docVars>
  <w:rsids>
    <w:rsidRoot w:val="007E00BC"/>
    <w:rsid w:val="00002A0C"/>
    <w:rsid w:val="00004AAB"/>
    <w:rsid w:val="00007AC7"/>
    <w:rsid w:val="00011292"/>
    <w:rsid w:val="00013733"/>
    <w:rsid w:val="0001641A"/>
    <w:rsid w:val="00016C7E"/>
    <w:rsid w:val="00024DB1"/>
    <w:rsid w:val="00033ECD"/>
    <w:rsid w:val="00061CB7"/>
    <w:rsid w:val="0006227F"/>
    <w:rsid w:val="00062A4E"/>
    <w:rsid w:val="00071CA5"/>
    <w:rsid w:val="000736E7"/>
    <w:rsid w:val="000738F6"/>
    <w:rsid w:val="000752D6"/>
    <w:rsid w:val="00075D2F"/>
    <w:rsid w:val="00093583"/>
    <w:rsid w:val="000977BD"/>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32456"/>
    <w:rsid w:val="00341157"/>
    <w:rsid w:val="00342AEC"/>
    <w:rsid w:val="003515C2"/>
    <w:rsid w:val="00356465"/>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3C3E"/>
    <w:rsid w:val="00486BD1"/>
    <w:rsid w:val="00487F6C"/>
    <w:rsid w:val="00490FFF"/>
    <w:rsid w:val="004A50F1"/>
    <w:rsid w:val="004C2BCB"/>
    <w:rsid w:val="004C5DF5"/>
    <w:rsid w:val="004D4438"/>
    <w:rsid w:val="004D4D7B"/>
    <w:rsid w:val="004D65D6"/>
    <w:rsid w:val="004E2287"/>
    <w:rsid w:val="004E264D"/>
    <w:rsid w:val="004E4E8A"/>
    <w:rsid w:val="004F0B1E"/>
    <w:rsid w:val="004F220D"/>
    <w:rsid w:val="005033FD"/>
    <w:rsid w:val="00505015"/>
    <w:rsid w:val="00512504"/>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D5FFE"/>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06AE"/>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87F03"/>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479B3"/>
    <w:rsid w:val="00B532F5"/>
    <w:rsid w:val="00B701F3"/>
    <w:rsid w:val="00B70830"/>
    <w:rsid w:val="00B778D1"/>
    <w:rsid w:val="00B84AC5"/>
    <w:rsid w:val="00B95C72"/>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5CE9"/>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2C86"/>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5C35"/>
    <w:rsid w:val="00F57761"/>
    <w:rsid w:val="00F67F58"/>
    <w:rsid w:val="00F80100"/>
    <w:rsid w:val="00F82362"/>
    <w:rsid w:val="00F86396"/>
    <w:rsid w:val="00F86920"/>
    <w:rsid w:val="00F86AF9"/>
    <w:rsid w:val="00FA24D9"/>
    <w:rsid w:val="00FA6745"/>
    <w:rsid w:val="00FB727B"/>
    <w:rsid w:val="00FB79E1"/>
    <w:rsid w:val="00FC3342"/>
    <w:rsid w:val="00FC4211"/>
    <w:rsid w:val="00FC53F8"/>
    <w:rsid w:val="00FD4093"/>
    <w:rsid w:val="00FD429F"/>
    <w:rsid w:val="00FE1246"/>
    <w:rsid w:val="00FE1D3E"/>
    <w:rsid w:val="048A77B1"/>
    <w:rsid w:val="04CD098D"/>
    <w:rsid w:val="051754CD"/>
    <w:rsid w:val="05542851"/>
    <w:rsid w:val="06D36770"/>
    <w:rsid w:val="0711124A"/>
    <w:rsid w:val="08467869"/>
    <w:rsid w:val="085B3E17"/>
    <w:rsid w:val="08DC37DB"/>
    <w:rsid w:val="097F4579"/>
    <w:rsid w:val="09C05D60"/>
    <w:rsid w:val="0A797252"/>
    <w:rsid w:val="0B282708"/>
    <w:rsid w:val="0BFE1721"/>
    <w:rsid w:val="0C0F5B99"/>
    <w:rsid w:val="0C3D3328"/>
    <w:rsid w:val="0CCE7C56"/>
    <w:rsid w:val="0D1A44CC"/>
    <w:rsid w:val="0D3A5A37"/>
    <w:rsid w:val="0E2945A7"/>
    <w:rsid w:val="101912FD"/>
    <w:rsid w:val="10200EC6"/>
    <w:rsid w:val="129D558E"/>
    <w:rsid w:val="149608B1"/>
    <w:rsid w:val="155B35A5"/>
    <w:rsid w:val="159F277F"/>
    <w:rsid w:val="16347F42"/>
    <w:rsid w:val="172272E9"/>
    <w:rsid w:val="188C50AE"/>
    <w:rsid w:val="1902311C"/>
    <w:rsid w:val="191830AE"/>
    <w:rsid w:val="1AB322CA"/>
    <w:rsid w:val="1B8C25A3"/>
    <w:rsid w:val="1C9E68A1"/>
    <w:rsid w:val="1CA31112"/>
    <w:rsid w:val="1CAC5EAA"/>
    <w:rsid w:val="1D463772"/>
    <w:rsid w:val="1EFF6387"/>
    <w:rsid w:val="1F5C23BA"/>
    <w:rsid w:val="1F812D91"/>
    <w:rsid w:val="206E5E16"/>
    <w:rsid w:val="20E63B1D"/>
    <w:rsid w:val="229A3AC8"/>
    <w:rsid w:val="22D73A37"/>
    <w:rsid w:val="231815A0"/>
    <w:rsid w:val="23610439"/>
    <w:rsid w:val="23AE17B1"/>
    <w:rsid w:val="241362F0"/>
    <w:rsid w:val="24B83ED3"/>
    <w:rsid w:val="25201851"/>
    <w:rsid w:val="25385CE0"/>
    <w:rsid w:val="269C7350"/>
    <w:rsid w:val="26E95E27"/>
    <w:rsid w:val="27081DFA"/>
    <w:rsid w:val="2AE05660"/>
    <w:rsid w:val="2B841E40"/>
    <w:rsid w:val="2BDD02B4"/>
    <w:rsid w:val="2C403EFD"/>
    <w:rsid w:val="2C8066E3"/>
    <w:rsid w:val="2E570437"/>
    <w:rsid w:val="2EAD27C8"/>
    <w:rsid w:val="2EB63029"/>
    <w:rsid w:val="2F032BB6"/>
    <w:rsid w:val="2F392A40"/>
    <w:rsid w:val="2FF373FB"/>
    <w:rsid w:val="30862780"/>
    <w:rsid w:val="313C4539"/>
    <w:rsid w:val="31856345"/>
    <w:rsid w:val="31B91B44"/>
    <w:rsid w:val="31E43583"/>
    <w:rsid w:val="32843AED"/>
    <w:rsid w:val="34121EA2"/>
    <w:rsid w:val="346804F6"/>
    <w:rsid w:val="34EA313E"/>
    <w:rsid w:val="36BC7FA8"/>
    <w:rsid w:val="372A5E3E"/>
    <w:rsid w:val="39000741"/>
    <w:rsid w:val="39365B0D"/>
    <w:rsid w:val="39A808F8"/>
    <w:rsid w:val="3A2A4235"/>
    <w:rsid w:val="3ACC18ED"/>
    <w:rsid w:val="3BA92137"/>
    <w:rsid w:val="3D2B20B4"/>
    <w:rsid w:val="3DD3122F"/>
    <w:rsid w:val="3DEF40D0"/>
    <w:rsid w:val="3E012549"/>
    <w:rsid w:val="3E0C2145"/>
    <w:rsid w:val="3E7762B4"/>
    <w:rsid w:val="3EE406BB"/>
    <w:rsid w:val="3EF35162"/>
    <w:rsid w:val="3F035D9A"/>
    <w:rsid w:val="3F767FC2"/>
    <w:rsid w:val="3F81497E"/>
    <w:rsid w:val="3FD0182D"/>
    <w:rsid w:val="4052349C"/>
    <w:rsid w:val="42FE1F85"/>
    <w:rsid w:val="4319774A"/>
    <w:rsid w:val="448422CE"/>
    <w:rsid w:val="44DB08FC"/>
    <w:rsid w:val="455E1D85"/>
    <w:rsid w:val="46812E6C"/>
    <w:rsid w:val="48F77EEE"/>
    <w:rsid w:val="48FF71E3"/>
    <w:rsid w:val="4AEA33F6"/>
    <w:rsid w:val="4B761710"/>
    <w:rsid w:val="4BAB06C9"/>
    <w:rsid w:val="4BAC45CF"/>
    <w:rsid w:val="4BB61845"/>
    <w:rsid w:val="4C137B6B"/>
    <w:rsid w:val="4C596FC9"/>
    <w:rsid w:val="4DF87722"/>
    <w:rsid w:val="4FF24BD6"/>
    <w:rsid w:val="501F1846"/>
    <w:rsid w:val="50D0493D"/>
    <w:rsid w:val="529A362A"/>
    <w:rsid w:val="536129AF"/>
    <w:rsid w:val="5679B306"/>
    <w:rsid w:val="56CD5039"/>
    <w:rsid w:val="56CF1143"/>
    <w:rsid w:val="58274A6F"/>
    <w:rsid w:val="59167285"/>
    <w:rsid w:val="59735F4E"/>
    <w:rsid w:val="5A42058A"/>
    <w:rsid w:val="5BB83D2C"/>
    <w:rsid w:val="5D4A00F8"/>
    <w:rsid w:val="5DBDD602"/>
    <w:rsid w:val="5DC30102"/>
    <w:rsid w:val="5EB8303A"/>
    <w:rsid w:val="5F36452D"/>
    <w:rsid w:val="5FEA0EA6"/>
    <w:rsid w:val="60594F9B"/>
    <w:rsid w:val="60F60E2D"/>
    <w:rsid w:val="61EF118E"/>
    <w:rsid w:val="62A31D69"/>
    <w:rsid w:val="62F9390F"/>
    <w:rsid w:val="63B46602"/>
    <w:rsid w:val="64C27A05"/>
    <w:rsid w:val="655C7569"/>
    <w:rsid w:val="65754FED"/>
    <w:rsid w:val="661C3DCF"/>
    <w:rsid w:val="66520535"/>
    <w:rsid w:val="6679113E"/>
    <w:rsid w:val="66A43168"/>
    <w:rsid w:val="67412A0B"/>
    <w:rsid w:val="69440401"/>
    <w:rsid w:val="69F2682A"/>
    <w:rsid w:val="6B3130F7"/>
    <w:rsid w:val="6BC604C0"/>
    <w:rsid w:val="6C6275A3"/>
    <w:rsid w:val="6C67369A"/>
    <w:rsid w:val="6C754E65"/>
    <w:rsid w:val="6C985B10"/>
    <w:rsid w:val="6D0B2F6C"/>
    <w:rsid w:val="6F085F6C"/>
    <w:rsid w:val="6FA40D24"/>
    <w:rsid w:val="6FC15FF0"/>
    <w:rsid w:val="6FCA33BD"/>
    <w:rsid w:val="71091088"/>
    <w:rsid w:val="710A69C8"/>
    <w:rsid w:val="714E4ED0"/>
    <w:rsid w:val="72742759"/>
    <w:rsid w:val="735C667E"/>
    <w:rsid w:val="745A256D"/>
    <w:rsid w:val="74EB625C"/>
    <w:rsid w:val="76786537"/>
    <w:rsid w:val="76FC64FF"/>
    <w:rsid w:val="77194C05"/>
    <w:rsid w:val="77582795"/>
    <w:rsid w:val="781972FB"/>
    <w:rsid w:val="791A4728"/>
    <w:rsid w:val="7A2E0421"/>
    <w:rsid w:val="7AC44802"/>
    <w:rsid w:val="7B76161A"/>
    <w:rsid w:val="7B9F4830"/>
    <w:rsid w:val="7BB560C5"/>
    <w:rsid w:val="7BC63A93"/>
    <w:rsid w:val="7CB7326C"/>
    <w:rsid w:val="7D0E3BC5"/>
    <w:rsid w:val="7DB65260"/>
    <w:rsid w:val="7FB9148B"/>
    <w:rsid w:val="7FFE5900"/>
    <w:rsid w:val="B49BE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2"/>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6">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6"/>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4"/>
    <w:semiHidden/>
    <w:unhideWhenUsed/>
    <w:qFormat/>
    <w:uiPriority w:val="99"/>
    <w:pPr>
      <w:spacing w:after="120"/>
    </w:pPr>
  </w:style>
  <w:style w:type="paragraph" w:styleId="3">
    <w:name w:val="Body Text First Indent"/>
    <w:basedOn w:val="2"/>
    <w:unhideWhenUsed/>
    <w:qFormat/>
    <w:uiPriority w:val="99"/>
    <w:pPr>
      <w:keepNext w:val="0"/>
      <w:keepLines w:val="0"/>
      <w:widowControl w:val="0"/>
      <w:suppressLineNumbers w:val="0"/>
      <w:spacing w:before="0" w:beforeAutospacing="0" w:after="120" w:afterAutospacing="0" w:line="256" w:lineRule="auto"/>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9">
    <w:name w:val="Document Map"/>
    <w:basedOn w:val="1"/>
    <w:link w:val="40"/>
    <w:semiHidden/>
    <w:unhideWhenUsed/>
    <w:qFormat/>
    <w:uiPriority w:val="99"/>
    <w:rPr>
      <w:rFonts w:ascii="宋体" w:eastAsia="宋体"/>
      <w:sz w:val="18"/>
      <w:szCs w:val="18"/>
    </w:rPr>
  </w:style>
  <w:style w:type="paragraph" w:styleId="10">
    <w:name w:val="annotation text"/>
    <w:basedOn w:val="1"/>
    <w:link w:val="33"/>
    <w:semiHidden/>
    <w:unhideWhenUsed/>
    <w:qFormat/>
    <w:uiPriority w:val="99"/>
    <w:pPr>
      <w:jc w:val="left"/>
    </w:pPr>
  </w:style>
  <w:style w:type="paragraph" w:styleId="11">
    <w:name w:val="Body Text Indent"/>
    <w:basedOn w:val="1"/>
    <w:link w:val="43"/>
    <w:qFormat/>
    <w:uiPriority w:val="0"/>
    <w:pPr>
      <w:autoSpaceDE w:val="0"/>
      <w:autoSpaceDN w:val="0"/>
      <w:adjustRightInd w:val="0"/>
      <w:spacing w:line="360" w:lineRule="auto"/>
      <w:ind w:firstLine="540" w:firstLineChars="180"/>
    </w:pPr>
    <w:rPr>
      <w:sz w:val="30"/>
      <w:szCs w:val="24"/>
    </w:rPr>
  </w:style>
  <w:style w:type="paragraph" w:styleId="12">
    <w:name w:val="Plain Text"/>
    <w:basedOn w:val="1"/>
    <w:link w:val="34"/>
    <w:qFormat/>
    <w:uiPriority w:val="99"/>
    <w:pPr>
      <w:autoSpaceDE w:val="0"/>
      <w:autoSpaceDN w:val="0"/>
      <w:adjustRightInd w:val="0"/>
    </w:pPr>
    <w:rPr>
      <w:rFonts w:hint="eastAsia" w:hAnsi="Tms Rmn"/>
    </w:rPr>
  </w:style>
  <w:style w:type="paragraph" w:styleId="13">
    <w:name w:val="Date"/>
    <w:basedOn w:val="1"/>
    <w:next w:val="1"/>
    <w:link w:val="47"/>
    <w:semiHidden/>
    <w:unhideWhenUsed/>
    <w:qFormat/>
    <w:uiPriority w:val="99"/>
    <w:pPr>
      <w:ind w:left="100" w:leftChars="2500"/>
    </w:pPr>
  </w:style>
  <w:style w:type="paragraph" w:styleId="14">
    <w:name w:val="Balloon Text"/>
    <w:basedOn w:val="1"/>
    <w:link w:val="35"/>
    <w:semiHidden/>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49"/>
    <w:qFormat/>
    <w:uiPriority w:val="1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10"/>
    <w:next w:val="10"/>
    <w:link w:val="38"/>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333333"/>
      <w:u w:val="none"/>
    </w:rPr>
  </w:style>
  <w:style w:type="character" w:styleId="26">
    <w:name w:val="Emphasis"/>
    <w:basedOn w:val="23"/>
    <w:qFormat/>
    <w:uiPriority w:val="20"/>
  </w:style>
  <w:style w:type="character" w:styleId="27">
    <w:name w:val="Hyperlink"/>
    <w:basedOn w:val="23"/>
    <w:unhideWhenUsed/>
    <w:qFormat/>
    <w:uiPriority w:val="99"/>
    <w:rPr>
      <w:color w:val="0000FF" w:themeColor="hyperlink"/>
      <w:u w:val="single"/>
      <w14:textFill>
        <w14:solidFill>
          <w14:schemeClr w14:val="hlink"/>
        </w14:solidFill>
      </w14:textFill>
    </w:rPr>
  </w:style>
  <w:style w:type="character" w:styleId="28">
    <w:name w:val="HTML Code"/>
    <w:basedOn w:val="23"/>
    <w:semiHidden/>
    <w:unhideWhenUsed/>
    <w:qFormat/>
    <w:uiPriority w:val="99"/>
    <w:rPr>
      <w:rFonts w:hint="default" w:ascii="var(--bs-font-monospace)" w:hAnsi="var(--bs-font-monospace)" w:eastAsia="var(--bs-font-monospace)" w:cs="var(--bs-font-monospace)"/>
      <w:sz w:val="18"/>
      <w:szCs w:val="18"/>
    </w:rPr>
  </w:style>
  <w:style w:type="character" w:styleId="29">
    <w:name w:val="annotation reference"/>
    <w:basedOn w:val="23"/>
    <w:unhideWhenUsed/>
    <w:qFormat/>
    <w:uiPriority w:val="0"/>
    <w:rPr>
      <w:sz w:val="21"/>
      <w:szCs w:val="21"/>
    </w:rPr>
  </w:style>
  <w:style w:type="character" w:styleId="30">
    <w:name w:val="HTML Keyboard"/>
    <w:basedOn w:val="23"/>
    <w:semiHidden/>
    <w:unhideWhenUsed/>
    <w:qFormat/>
    <w:uiPriority w:val="99"/>
    <w:rPr>
      <w:rFonts w:hint="default" w:ascii="var(--bs-font-monospace)" w:hAnsi="var(--bs-font-monospace)" w:eastAsia="var(--bs-font-monospace)" w:cs="var(--bs-font-monospace)"/>
      <w:sz w:val="18"/>
      <w:szCs w:val="18"/>
    </w:rPr>
  </w:style>
  <w:style w:type="character" w:styleId="31">
    <w:name w:val="HTML Sample"/>
    <w:basedOn w:val="23"/>
    <w:semiHidden/>
    <w:unhideWhenUsed/>
    <w:qFormat/>
    <w:uiPriority w:val="99"/>
    <w:rPr>
      <w:rFonts w:ascii="var(--bs-font-monospace)" w:hAnsi="var(--bs-font-monospace)" w:eastAsia="var(--bs-font-monospace)" w:cs="var(--bs-font-monospace)"/>
      <w:sz w:val="21"/>
      <w:szCs w:val="21"/>
    </w:rPr>
  </w:style>
  <w:style w:type="character" w:customStyle="1" w:styleId="32">
    <w:name w:val="标题 1 字符"/>
    <w:basedOn w:val="23"/>
    <w:link w:val="4"/>
    <w:qFormat/>
    <w:uiPriority w:val="9"/>
    <w:rPr>
      <w:rFonts w:asciiTheme="minorHAnsi" w:hAnsiTheme="minorHAnsi" w:eastAsiaTheme="minorEastAsia" w:cstheme="minorBidi"/>
      <w:b/>
      <w:bCs/>
      <w:kern w:val="44"/>
      <w:sz w:val="44"/>
      <w:szCs w:val="44"/>
    </w:rPr>
  </w:style>
  <w:style w:type="character" w:customStyle="1" w:styleId="33">
    <w:name w:val="批注文字 字符"/>
    <w:basedOn w:val="23"/>
    <w:link w:val="10"/>
    <w:semiHidden/>
    <w:qFormat/>
    <w:uiPriority w:val="99"/>
  </w:style>
  <w:style w:type="character" w:customStyle="1" w:styleId="34">
    <w:name w:val="纯文本 字符"/>
    <w:basedOn w:val="23"/>
    <w:link w:val="12"/>
    <w:qFormat/>
    <w:uiPriority w:val="99"/>
    <w:rPr>
      <w:rFonts w:hAnsi="Tms Rmn"/>
      <w:kern w:val="2"/>
      <w:sz w:val="21"/>
      <w:szCs w:val="22"/>
    </w:rPr>
  </w:style>
  <w:style w:type="character" w:customStyle="1" w:styleId="35">
    <w:name w:val="批注框文本 字符"/>
    <w:basedOn w:val="23"/>
    <w:link w:val="14"/>
    <w:semiHidden/>
    <w:qFormat/>
    <w:uiPriority w:val="99"/>
    <w:rPr>
      <w:sz w:val="18"/>
      <w:szCs w:val="18"/>
    </w:rPr>
  </w:style>
  <w:style w:type="character" w:customStyle="1" w:styleId="36">
    <w:name w:val="页脚 字符"/>
    <w:basedOn w:val="23"/>
    <w:link w:val="15"/>
    <w:qFormat/>
    <w:uiPriority w:val="99"/>
    <w:rPr>
      <w:sz w:val="18"/>
      <w:szCs w:val="18"/>
    </w:rPr>
  </w:style>
  <w:style w:type="character" w:customStyle="1" w:styleId="37">
    <w:name w:val="页眉 字符"/>
    <w:basedOn w:val="23"/>
    <w:link w:val="16"/>
    <w:qFormat/>
    <w:uiPriority w:val="99"/>
    <w:rPr>
      <w:sz w:val="18"/>
      <w:szCs w:val="18"/>
    </w:rPr>
  </w:style>
  <w:style w:type="character" w:customStyle="1" w:styleId="38">
    <w:name w:val="批注主题 字符"/>
    <w:basedOn w:val="33"/>
    <w:link w:val="20"/>
    <w:semiHidden/>
    <w:qFormat/>
    <w:uiPriority w:val="99"/>
    <w:rPr>
      <w:b/>
      <w:bCs/>
    </w:rPr>
  </w:style>
  <w:style w:type="paragraph" w:styleId="39">
    <w:name w:val="List Paragraph"/>
    <w:basedOn w:val="1"/>
    <w:qFormat/>
    <w:uiPriority w:val="34"/>
    <w:pPr>
      <w:ind w:firstLine="420" w:firstLineChars="200"/>
    </w:pPr>
  </w:style>
  <w:style w:type="character" w:customStyle="1" w:styleId="40">
    <w:name w:val="文档结构图 字符"/>
    <w:basedOn w:val="23"/>
    <w:link w:val="9"/>
    <w:semiHidden/>
    <w:qFormat/>
    <w:uiPriority w:val="99"/>
    <w:rPr>
      <w:rFonts w:ascii="宋体" w:eastAsia="宋体"/>
      <w:kern w:val="2"/>
      <w:sz w:val="18"/>
      <w:szCs w:val="18"/>
    </w:rPr>
  </w:style>
  <w:style w:type="paragraph" w:customStyle="1" w:styleId="4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标题 2 字符"/>
    <w:basedOn w:val="23"/>
    <w:link w:val="5"/>
    <w:qFormat/>
    <w:uiPriority w:val="0"/>
    <w:rPr>
      <w:rFonts w:hAnsi="宋体" w:cs="Arial"/>
      <w:b/>
      <w:bCs/>
      <w:iCs/>
      <w:kern w:val="2"/>
      <w:sz w:val="28"/>
      <w:szCs w:val="28"/>
    </w:rPr>
  </w:style>
  <w:style w:type="character" w:customStyle="1" w:styleId="43">
    <w:name w:val="正文文本缩进 字符"/>
    <w:basedOn w:val="23"/>
    <w:link w:val="11"/>
    <w:qFormat/>
    <w:uiPriority w:val="0"/>
    <w:rPr>
      <w:kern w:val="2"/>
      <w:sz w:val="30"/>
      <w:szCs w:val="24"/>
    </w:rPr>
  </w:style>
  <w:style w:type="character" w:customStyle="1" w:styleId="44">
    <w:name w:val="正文文本 字符"/>
    <w:basedOn w:val="23"/>
    <w:link w:val="2"/>
    <w:semiHidden/>
    <w:qFormat/>
    <w:uiPriority w:val="99"/>
    <w:rPr>
      <w:rFonts w:asciiTheme="minorHAnsi" w:hAnsiTheme="minorHAnsi" w:eastAsiaTheme="minorEastAsia" w:cstheme="minorBidi"/>
      <w:kern w:val="2"/>
      <w:sz w:val="21"/>
      <w:szCs w:val="22"/>
    </w:rPr>
  </w:style>
  <w:style w:type="character" w:customStyle="1" w:styleId="45">
    <w:name w:val="标题 3 字符"/>
    <w:basedOn w:val="23"/>
    <w:link w:val="6"/>
    <w:qFormat/>
    <w:uiPriority w:val="9"/>
    <w:rPr>
      <w:rFonts w:asciiTheme="minorHAnsi" w:hAnsiTheme="minorHAnsi" w:eastAsiaTheme="minorEastAsia" w:cstheme="minorBidi"/>
      <w:b/>
      <w:bCs/>
      <w:kern w:val="2"/>
      <w:sz w:val="32"/>
      <w:szCs w:val="32"/>
    </w:rPr>
  </w:style>
  <w:style w:type="character" w:customStyle="1" w:styleId="46">
    <w:name w:val="标题 5 字符"/>
    <w:basedOn w:val="23"/>
    <w:link w:val="8"/>
    <w:semiHidden/>
    <w:qFormat/>
    <w:uiPriority w:val="9"/>
    <w:rPr>
      <w:rFonts w:asciiTheme="minorHAnsi" w:hAnsiTheme="minorHAnsi" w:eastAsiaTheme="minorEastAsia" w:cstheme="minorBidi"/>
      <w:b/>
      <w:bCs/>
      <w:kern w:val="2"/>
      <w:sz w:val="28"/>
      <w:szCs w:val="28"/>
    </w:rPr>
  </w:style>
  <w:style w:type="character" w:customStyle="1" w:styleId="47">
    <w:name w:val="日期 字符"/>
    <w:basedOn w:val="23"/>
    <w:link w:val="13"/>
    <w:semiHidden/>
    <w:qFormat/>
    <w:uiPriority w:val="99"/>
    <w:rPr>
      <w:rFonts w:asciiTheme="minorHAnsi" w:hAnsiTheme="minorHAnsi" w:eastAsiaTheme="minorEastAsia" w:cstheme="minorBidi"/>
      <w:kern w:val="2"/>
      <w:sz w:val="21"/>
      <w:szCs w:val="22"/>
    </w:rPr>
  </w:style>
  <w:style w:type="paragraph" w:customStyle="1" w:styleId="4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标题 字符"/>
    <w:basedOn w:val="23"/>
    <w:link w:val="19"/>
    <w:qFormat/>
    <w:uiPriority w:val="10"/>
    <w:rPr>
      <w:rFonts w:asciiTheme="majorHAnsi" w:hAnsiTheme="majorHAnsi" w:cstheme="majorBidi"/>
      <w:b/>
      <w:bCs/>
      <w:kern w:val="2"/>
      <w:sz w:val="32"/>
      <w:szCs w:val="32"/>
    </w:rPr>
  </w:style>
  <w:style w:type="character" w:customStyle="1" w:styleId="50">
    <w:name w:val="标题 4 字符"/>
    <w:basedOn w:val="23"/>
    <w:link w:val="7"/>
    <w:qFormat/>
    <w:uiPriority w:val="9"/>
    <w:rPr>
      <w:rFonts w:asciiTheme="majorHAnsi" w:hAnsiTheme="majorHAnsi" w:eastAsiaTheme="majorEastAsia" w:cstheme="majorBidi"/>
      <w:b/>
      <w:bCs/>
      <w:kern w:val="2"/>
      <w:sz w:val="28"/>
      <w:szCs w:val="28"/>
    </w:rPr>
  </w:style>
  <w:style w:type="character" w:customStyle="1" w:styleId="51">
    <w:name w:val="font71"/>
    <w:basedOn w:val="23"/>
    <w:qFormat/>
    <w:uiPriority w:val="0"/>
    <w:rPr>
      <w:rFonts w:hint="eastAsia" w:ascii="宋体" w:hAnsi="宋体" w:eastAsia="宋体" w:cs="宋体"/>
      <w:color w:val="000000"/>
      <w:sz w:val="20"/>
      <w:szCs w:val="20"/>
      <w:u w:val="none"/>
    </w:rPr>
  </w:style>
  <w:style w:type="character" w:customStyle="1" w:styleId="52">
    <w:name w:val="font101"/>
    <w:basedOn w:val="23"/>
    <w:qFormat/>
    <w:uiPriority w:val="0"/>
    <w:rPr>
      <w:rFonts w:hint="eastAsia" w:ascii="宋体" w:hAnsi="宋体" w:eastAsia="宋体" w:cs="宋体"/>
      <w:b/>
      <w:bCs/>
      <w:color w:val="FF0000"/>
      <w:sz w:val="20"/>
      <w:szCs w:val="20"/>
      <w:u w:val="none"/>
    </w:rPr>
  </w:style>
  <w:style w:type="character" w:customStyle="1" w:styleId="53">
    <w:name w:val="font31"/>
    <w:qFormat/>
    <w:uiPriority w:val="0"/>
    <w:rPr>
      <w:rFonts w:hint="eastAsia" w:ascii="方正仿宋简体" w:hAnsi="方正仿宋简体" w:eastAsia="方正仿宋简体" w:cs="方正仿宋简体"/>
      <w:color w:val="000000"/>
      <w:sz w:val="16"/>
      <w:szCs w:val="16"/>
      <w:u w:val="none"/>
    </w:rPr>
  </w:style>
  <w:style w:type="paragraph" w:customStyle="1" w:styleId="54">
    <w:name w:val="GW-正文"/>
    <w:basedOn w:val="1"/>
    <w:qFormat/>
    <w:uiPriority w:val="0"/>
    <w:pPr>
      <w:spacing w:line="360" w:lineRule="auto"/>
      <w:ind w:firstLine="200" w:firstLineChars="200"/>
    </w:pPr>
    <w:rPr>
      <w:rFonts w:eastAsia="仿宋_GB2312"/>
      <w:sz w:val="24"/>
    </w:rPr>
  </w:style>
  <w:style w:type="character" w:customStyle="1" w:styleId="55">
    <w:name w:val="layui-laypage-curr"/>
    <w:basedOn w:val="23"/>
    <w:qFormat/>
    <w:uiPriority w:val="0"/>
  </w:style>
  <w:style w:type="character" w:customStyle="1" w:styleId="56">
    <w:name w:val="font11"/>
    <w:basedOn w:val="23"/>
    <w:qFormat/>
    <w:uiPriority w:val="0"/>
    <w:rPr>
      <w:rFonts w:hint="eastAsia" w:ascii="宋体" w:hAnsi="宋体" w:eastAsia="宋体" w:cs="宋体"/>
      <w:color w:val="000000"/>
      <w:sz w:val="20"/>
      <w:szCs w:val="20"/>
      <w:u w:val="none"/>
    </w:rPr>
  </w:style>
  <w:style w:type="character" w:customStyle="1" w:styleId="57">
    <w:name w:val="font01"/>
    <w:basedOn w:val="23"/>
    <w:qFormat/>
    <w:uiPriority w:val="0"/>
    <w:rPr>
      <w:rFonts w:hint="eastAsia" w:ascii="宋体" w:hAnsi="宋体" w:eastAsia="宋体" w:cs="宋体"/>
      <w:color w:val="000000"/>
      <w:sz w:val="24"/>
      <w:szCs w:val="24"/>
      <w:u w:val="none"/>
    </w:rPr>
  </w:style>
  <w:style w:type="character" w:customStyle="1" w:styleId="58">
    <w:name w:val="font21"/>
    <w:basedOn w:val="23"/>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6891</Words>
  <Characters>7146</Characters>
  <Lines>52</Lines>
  <Paragraphs>14</Paragraphs>
  <TotalTime>23</TotalTime>
  <ScaleCrop>false</ScaleCrop>
  <LinksUpToDate>false</LinksUpToDate>
  <CharactersWithSpaces>7360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2023-10-26T04:53:00Z</dcterms:created>
  <dc:creator>LJY</dc:creator>
  <cp:lastModifiedBy>三医院采购办</cp:lastModifiedBy>
  <cp:lastPrinted>2023-11-24T01:55:00Z</cp:lastPrinted>
  <dcterms:modified xsi:type="dcterms:W3CDTF">2025-04-29T08:03:43Z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6D9D7F75727B458A9CDA99508097924D</vt:lpwstr>
  </property>
  <property fmtid="{D5CDD505-2E9C-101B-9397-08002B2CF9AE}" pid="4" name="KSOTemplateDocerSaveRecord">
    <vt:lpwstr>eyJoZGlkIjoiN2Q0ZTU3NjE0NGYyYjM2OWFlODU3NjQ3OGYwMGVlOGEiLCJ1c2VySWQiOiIxNjYzNTYyNDQ4In0=</vt:lpwstr>
  </property>
</Properties>
</file>